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DB23B9" w:rsidRDefault="00CF695C" w:rsidP="00CF695C">
      <w:pPr>
        <w:spacing w:before="95"/>
        <w:ind w:left="1212" w:right="1212"/>
        <w:jc w:val="center"/>
        <w:rPr>
          <w:b/>
          <w:sz w:val="20"/>
          <w:szCs w:val="20"/>
          <w:lang w:val="ro-RO"/>
        </w:rPr>
      </w:pPr>
      <w:r w:rsidRPr="00DB23B9">
        <w:rPr>
          <w:b/>
          <w:sz w:val="20"/>
          <w:szCs w:val="20"/>
          <w:lang w:val="ro-RO"/>
        </w:rPr>
        <w:t>FIȘA DISCIPLINEI</w:t>
      </w:r>
    </w:p>
    <w:p w14:paraId="0FDD9D23" w14:textId="77777777" w:rsidR="00CF695C" w:rsidRPr="00DB23B9" w:rsidRDefault="00CF695C" w:rsidP="00CF695C">
      <w:pPr>
        <w:pStyle w:val="BodyText"/>
        <w:spacing w:before="2"/>
        <w:ind w:left="1215" w:right="1212"/>
        <w:jc w:val="center"/>
        <w:rPr>
          <w:sz w:val="20"/>
          <w:szCs w:val="20"/>
          <w:lang w:val="ro-RO"/>
        </w:rPr>
      </w:pPr>
    </w:p>
    <w:p w14:paraId="43E212CB" w14:textId="77777777" w:rsidR="00CF695C" w:rsidRPr="00DB23B9" w:rsidRDefault="00CF695C" w:rsidP="00CF695C">
      <w:pPr>
        <w:pStyle w:val="ListParagraph"/>
        <w:numPr>
          <w:ilvl w:val="0"/>
          <w:numId w:val="1"/>
        </w:numPr>
        <w:tabs>
          <w:tab w:val="left" w:pos="1049"/>
          <w:tab w:val="left" w:pos="1050"/>
        </w:tabs>
        <w:spacing w:before="15" w:after="4"/>
        <w:ind w:hanging="338"/>
        <w:contextualSpacing w:val="0"/>
        <w:rPr>
          <w:b/>
          <w:sz w:val="20"/>
          <w:szCs w:val="20"/>
          <w:lang w:val="ro-RO"/>
        </w:rPr>
      </w:pPr>
      <w:r w:rsidRPr="00DB23B9">
        <w:rPr>
          <w:b/>
          <w:w w:val="105"/>
          <w:sz w:val="20"/>
          <w:szCs w:val="20"/>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EC00B7" w:rsidRPr="00DB23B9" w14:paraId="1A1F1B6E" w14:textId="77777777" w:rsidTr="00EC00B7">
        <w:trPr>
          <w:trHeight w:val="284"/>
        </w:trPr>
        <w:tc>
          <w:tcPr>
            <w:tcW w:w="1980" w:type="dxa"/>
          </w:tcPr>
          <w:p w14:paraId="52F7CFBC" w14:textId="77777777" w:rsidR="00EC00B7" w:rsidRPr="00DB23B9" w:rsidRDefault="00EC00B7" w:rsidP="00EC00B7">
            <w:pPr>
              <w:pStyle w:val="TableParagraph"/>
              <w:spacing w:line="206" w:lineRule="exact"/>
              <w:ind w:left="102"/>
              <w:rPr>
                <w:rFonts w:ascii="Times New Roman" w:hAnsi="Times New Roman"/>
                <w:sz w:val="20"/>
                <w:szCs w:val="20"/>
                <w:lang w:val="ro-RO"/>
              </w:rPr>
            </w:pPr>
            <w:r w:rsidRPr="00DB23B9">
              <w:rPr>
                <w:rFonts w:ascii="Times New Roman" w:hAnsi="Times New Roman"/>
                <w:w w:val="105"/>
                <w:sz w:val="20"/>
                <w:szCs w:val="20"/>
                <w:lang w:val="ro-RO"/>
              </w:rPr>
              <w:t>Facultatea</w:t>
            </w:r>
          </w:p>
        </w:tc>
        <w:tc>
          <w:tcPr>
            <w:tcW w:w="7654" w:type="dxa"/>
          </w:tcPr>
          <w:p w14:paraId="721E3DAF" w14:textId="04B2C92D" w:rsidR="00EC00B7" w:rsidRPr="00DB23B9" w:rsidRDefault="00EC00B7" w:rsidP="00EC00B7">
            <w:pPr>
              <w:pStyle w:val="TableParagraph"/>
              <w:spacing w:line="240" w:lineRule="auto"/>
              <w:ind w:left="0"/>
              <w:rPr>
                <w:rFonts w:ascii="Times New Roman" w:hAnsi="Times New Roman"/>
                <w:sz w:val="20"/>
                <w:szCs w:val="20"/>
                <w:lang w:val="ro-RO"/>
              </w:rPr>
            </w:pPr>
            <w:r w:rsidRPr="00DB23B9">
              <w:rPr>
                <w:rFonts w:ascii="Times New Roman" w:hAnsi="Times New Roman"/>
                <w:b/>
                <w:sz w:val="20"/>
                <w:szCs w:val="20"/>
                <w:lang w:val="ro-RO"/>
              </w:rPr>
              <w:t xml:space="preserve">Drept </w:t>
            </w:r>
            <w:proofErr w:type="spellStart"/>
            <w:r w:rsidRPr="00DB23B9">
              <w:rPr>
                <w:rFonts w:ascii="Times New Roman" w:hAnsi="Times New Roman"/>
                <w:b/>
                <w:sz w:val="20"/>
                <w:szCs w:val="20"/>
                <w:lang w:val="ro-RO"/>
              </w:rPr>
              <w:t>şi</w:t>
            </w:r>
            <w:proofErr w:type="spellEnd"/>
            <w:r w:rsidRPr="00DB23B9">
              <w:rPr>
                <w:rFonts w:ascii="Times New Roman" w:hAnsi="Times New Roman"/>
                <w:b/>
                <w:sz w:val="20"/>
                <w:szCs w:val="20"/>
                <w:lang w:val="ro-RO"/>
              </w:rPr>
              <w:t xml:space="preserve"> </w:t>
            </w:r>
            <w:proofErr w:type="spellStart"/>
            <w:r w:rsidRPr="00DB23B9">
              <w:rPr>
                <w:rFonts w:ascii="Times New Roman" w:hAnsi="Times New Roman"/>
                <w:b/>
                <w:sz w:val="20"/>
                <w:szCs w:val="20"/>
                <w:lang w:val="ro-RO"/>
              </w:rPr>
              <w:t>Ştiinţe</w:t>
            </w:r>
            <w:proofErr w:type="spellEnd"/>
            <w:r w:rsidRPr="00DB23B9">
              <w:rPr>
                <w:rFonts w:ascii="Times New Roman" w:hAnsi="Times New Roman"/>
                <w:b/>
                <w:sz w:val="20"/>
                <w:szCs w:val="20"/>
                <w:lang w:val="ro-RO"/>
              </w:rPr>
              <w:t xml:space="preserve"> Administrative</w:t>
            </w:r>
          </w:p>
        </w:tc>
      </w:tr>
      <w:tr w:rsidR="00EC00B7" w:rsidRPr="00DB23B9" w14:paraId="67F9D0AF" w14:textId="77777777" w:rsidTr="00EC00B7">
        <w:trPr>
          <w:trHeight w:val="296"/>
        </w:trPr>
        <w:tc>
          <w:tcPr>
            <w:tcW w:w="1980" w:type="dxa"/>
          </w:tcPr>
          <w:p w14:paraId="366C19F0" w14:textId="77777777" w:rsidR="00EC00B7" w:rsidRPr="00DB23B9" w:rsidRDefault="00EC00B7" w:rsidP="00EC00B7">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Departamentul</w:t>
            </w:r>
          </w:p>
        </w:tc>
        <w:tc>
          <w:tcPr>
            <w:tcW w:w="7654" w:type="dxa"/>
          </w:tcPr>
          <w:p w14:paraId="3B3417A1" w14:textId="59DC6703" w:rsidR="00EC00B7" w:rsidRPr="00DB23B9" w:rsidRDefault="00EC00B7" w:rsidP="00EC00B7">
            <w:pPr>
              <w:pStyle w:val="TableParagraph"/>
              <w:spacing w:line="240" w:lineRule="auto"/>
              <w:ind w:left="0"/>
              <w:rPr>
                <w:rFonts w:ascii="Times New Roman" w:hAnsi="Times New Roman"/>
                <w:sz w:val="20"/>
                <w:szCs w:val="20"/>
                <w:lang w:val="ro-RO"/>
              </w:rPr>
            </w:pPr>
            <w:r w:rsidRPr="00DB23B9">
              <w:rPr>
                <w:rFonts w:ascii="Times New Roman" w:hAnsi="Times New Roman"/>
                <w:b/>
                <w:sz w:val="20"/>
                <w:szCs w:val="20"/>
                <w:lang w:val="ro-RO"/>
              </w:rPr>
              <w:t xml:space="preserve">Drept </w:t>
            </w:r>
            <w:proofErr w:type="spellStart"/>
            <w:r w:rsidRPr="00DB23B9">
              <w:rPr>
                <w:rFonts w:ascii="Times New Roman" w:hAnsi="Times New Roman"/>
                <w:b/>
                <w:sz w:val="20"/>
                <w:szCs w:val="20"/>
                <w:lang w:val="ro-RO"/>
              </w:rPr>
              <w:t>şi</w:t>
            </w:r>
            <w:proofErr w:type="spellEnd"/>
            <w:r w:rsidRPr="00DB23B9">
              <w:rPr>
                <w:rFonts w:ascii="Times New Roman" w:hAnsi="Times New Roman"/>
                <w:b/>
                <w:sz w:val="20"/>
                <w:szCs w:val="20"/>
                <w:lang w:val="ro-RO"/>
              </w:rPr>
              <w:t xml:space="preserve"> </w:t>
            </w:r>
            <w:proofErr w:type="spellStart"/>
            <w:r w:rsidRPr="00DB23B9">
              <w:rPr>
                <w:rFonts w:ascii="Times New Roman" w:hAnsi="Times New Roman"/>
                <w:b/>
                <w:sz w:val="20"/>
                <w:szCs w:val="20"/>
                <w:lang w:val="ro-RO"/>
              </w:rPr>
              <w:t>Ştiinţe</w:t>
            </w:r>
            <w:proofErr w:type="spellEnd"/>
            <w:r w:rsidRPr="00DB23B9">
              <w:rPr>
                <w:rFonts w:ascii="Times New Roman" w:hAnsi="Times New Roman"/>
                <w:b/>
                <w:sz w:val="20"/>
                <w:szCs w:val="20"/>
                <w:lang w:val="ro-RO"/>
              </w:rPr>
              <w:t xml:space="preserve"> Administrative</w:t>
            </w:r>
          </w:p>
        </w:tc>
      </w:tr>
      <w:tr w:rsidR="00EC00B7" w:rsidRPr="00DB23B9" w14:paraId="38EAAD82" w14:textId="77777777" w:rsidTr="00EC00B7">
        <w:trPr>
          <w:trHeight w:val="284"/>
        </w:trPr>
        <w:tc>
          <w:tcPr>
            <w:tcW w:w="1980" w:type="dxa"/>
          </w:tcPr>
          <w:p w14:paraId="75C7AE33" w14:textId="77777777" w:rsidR="00EC00B7" w:rsidRPr="00DB23B9" w:rsidRDefault="00EC00B7" w:rsidP="00EC00B7">
            <w:pPr>
              <w:pStyle w:val="TableParagraph"/>
              <w:spacing w:line="206" w:lineRule="exact"/>
              <w:ind w:left="102"/>
              <w:rPr>
                <w:rFonts w:ascii="Times New Roman" w:hAnsi="Times New Roman"/>
                <w:sz w:val="20"/>
                <w:szCs w:val="20"/>
                <w:lang w:val="ro-RO"/>
              </w:rPr>
            </w:pPr>
            <w:r w:rsidRPr="00DB23B9">
              <w:rPr>
                <w:rFonts w:ascii="Times New Roman" w:hAnsi="Times New Roman"/>
                <w:w w:val="105"/>
                <w:sz w:val="20"/>
                <w:szCs w:val="20"/>
                <w:lang w:val="ro-RO"/>
              </w:rPr>
              <w:t>Domeniul de studii</w:t>
            </w:r>
          </w:p>
        </w:tc>
        <w:tc>
          <w:tcPr>
            <w:tcW w:w="7654" w:type="dxa"/>
          </w:tcPr>
          <w:p w14:paraId="0CEFFB6D" w14:textId="7768C99C" w:rsidR="00EC00B7" w:rsidRPr="00DB23B9" w:rsidRDefault="00EC00B7" w:rsidP="00EC00B7">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b/>
                <w:sz w:val="20"/>
                <w:szCs w:val="20"/>
                <w:lang w:val="ro-RO"/>
              </w:rPr>
              <w:t>Ştiinţe</w:t>
            </w:r>
            <w:proofErr w:type="spellEnd"/>
            <w:r w:rsidRPr="00DB23B9">
              <w:rPr>
                <w:rFonts w:ascii="Times New Roman" w:hAnsi="Times New Roman"/>
                <w:b/>
                <w:sz w:val="20"/>
                <w:szCs w:val="20"/>
                <w:lang w:val="ro-RO"/>
              </w:rPr>
              <w:t xml:space="preserve"> administrative</w:t>
            </w:r>
          </w:p>
        </w:tc>
      </w:tr>
      <w:tr w:rsidR="00EC00B7" w:rsidRPr="00DB23B9" w14:paraId="3F5A5912" w14:textId="77777777" w:rsidTr="00EC00B7">
        <w:trPr>
          <w:trHeight w:val="280"/>
        </w:trPr>
        <w:tc>
          <w:tcPr>
            <w:tcW w:w="1980" w:type="dxa"/>
          </w:tcPr>
          <w:p w14:paraId="1E0F199D" w14:textId="77777777" w:rsidR="00EC00B7" w:rsidRPr="00DB23B9" w:rsidRDefault="00EC00B7" w:rsidP="00EC00B7">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Ciclul de studii</w:t>
            </w:r>
          </w:p>
        </w:tc>
        <w:tc>
          <w:tcPr>
            <w:tcW w:w="7654" w:type="dxa"/>
          </w:tcPr>
          <w:p w14:paraId="5E7359A6" w14:textId="0A0B589E" w:rsidR="00EC00B7" w:rsidRPr="00DB23B9" w:rsidRDefault="00EC00B7" w:rsidP="00EC00B7">
            <w:pPr>
              <w:pStyle w:val="TableParagraph"/>
              <w:spacing w:line="240" w:lineRule="auto"/>
              <w:ind w:left="0"/>
              <w:rPr>
                <w:rFonts w:ascii="Times New Roman" w:hAnsi="Times New Roman"/>
                <w:sz w:val="20"/>
                <w:szCs w:val="20"/>
                <w:lang w:val="ro-RO"/>
              </w:rPr>
            </w:pPr>
            <w:r w:rsidRPr="00DB23B9">
              <w:rPr>
                <w:rFonts w:ascii="Times New Roman" w:hAnsi="Times New Roman"/>
                <w:b/>
                <w:sz w:val="20"/>
                <w:szCs w:val="20"/>
                <w:lang w:val="ro-RO"/>
              </w:rPr>
              <w:t>Master</w:t>
            </w:r>
          </w:p>
        </w:tc>
      </w:tr>
      <w:tr w:rsidR="00EC00B7" w:rsidRPr="00DB23B9" w14:paraId="42BEBD49" w14:textId="77777777" w:rsidTr="00EC00B7">
        <w:trPr>
          <w:trHeight w:val="282"/>
        </w:trPr>
        <w:tc>
          <w:tcPr>
            <w:tcW w:w="1980" w:type="dxa"/>
          </w:tcPr>
          <w:p w14:paraId="0817E295" w14:textId="77777777" w:rsidR="00EC00B7" w:rsidRPr="00DB23B9" w:rsidRDefault="00EC00B7" w:rsidP="00EC00B7">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Programul de studii</w:t>
            </w:r>
          </w:p>
        </w:tc>
        <w:tc>
          <w:tcPr>
            <w:tcW w:w="7654" w:type="dxa"/>
          </w:tcPr>
          <w:p w14:paraId="4CFBA9D5" w14:textId="70534B16" w:rsidR="00EC00B7" w:rsidRPr="00DB23B9" w:rsidRDefault="00EC00B7" w:rsidP="00EC00B7">
            <w:pPr>
              <w:pStyle w:val="TableParagraph"/>
              <w:spacing w:line="240" w:lineRule="auto"/>
              <w:ind w:left="0"/>
              <w:rPr>
                <w:rFonts w:ascii="Times New Roman" w:hAnsi="Times New Roman"/>
                <w:sz w:val="20"/>
                <w:szCs w:val="20"/>
                <w:lang w:val="ro-RO"/>
              </w:rPr>
            </w:pPr>
            <w:r w:rsidRPr="00DB23B9">
              <w:rPr>
                <w:rFonts w:ascii="Times New Roman" w:hAnsi="Times New Roman"/>
                <w:b/>
                <w:sz w:val="20"/>
                <w:szCs w:val="20"/>
                <w:lang w:val="ro-RO"/>
              </w:rPr>
              <w:t xml:space="preserve">Management </w:t>
            </w:r>
            <w:proofErr w:type="spellStart"/>
            <w:r w:rsidRPr="00DB23B9">
              <w:rPr>
                <w:rFonts w:ascii="Times New Roman" w:hAnsi="Times New Roman"/>
                <w:b/>
                <w:sz w:val="20"/>
                <w:szCs w:val="20"/>
                <w:lang w:val="ro-RO"/>
              </w:rPr>
              <w:t>şi</w:t>
            </w:r>
            <w:proofErr w:type="spellEnd"/>
            <w:r w:rsidRPr="00DB23B9">
              <w:rPr>
                <w:rFonts w:ascii="Times New Roman" w:hAnsi="Times New Roman"/>
                <w:b/>
                <w:sz w:val="20"/>
                <w:szCs w:val="20"/>
                <w:lang w:val="ro-RO"/>
              </w:rPr>
              <w:t xml:space="preserve"> </w:t>
            </w:r>
            <w:proofErr w:type="spellStart"/>
            <w:r w:rsidRPr="00DB23B9">
              <w:rPr>
                <w:rFonts w:ascii="Times New Roman" w:hAnsi="Times New Roman"/>
                <w:b/>
                <w:sz w:val="20"/>
                <w:szCs w:val="20"/>
                <w:lang w:val="ro-RO"/>
              </w:rPr>
              <w:t>Administraţie</w:t>
            </w:r>
            <w:proofErr w:type="spellEnd"/>
            <w:r w:rsidRPr="00DB23B9">
              <w:rPr>
                <w:rFonts w:ascii="Times New Roman" w:hAnsi="Times New Roman"/>
                <w:b/>
                <w:sz w:val="20"/>
                <w:szCs w:val="20"/>
                <w:lang w:val="ro-RO"/>
              </w:rPr>
              <w:t xml:space="preserve"> Europeană</w:t>
            </w:r>
          </w:p>
        </w:tc>
      </w:tr>
    </w:tbl>
    <w:p w14:paraId="2A706DBE" w14:textId="77777777" w:rsidR="00CF695C" w:rsidRPr="00DB23B9" w:rsidRDefault="00CF695C" w:rsidP="00CF695C">
      <w:pPr>
        <w:pStyle w:val="BodyText"/>
        <w:spacing w:before="9"/>
        <w:rPr>
          <w:b/>
          <w:sz w:val="20"/>
          <w:szCs w:val="20"/>
          <w:lang w:val="ro-RO"/>
        </w:rPr>
      </w:pPr>
    </w:p>
    <w:p w14:paraId="362ECBCB" w14:textId="77777777" w:rsidR="00CF695C" w:rsidRPr="00DB23B9" w:rsidRDefault="00CF695C" w:rsidP="00CF695C">
      <w:pPr>
        <w:pStyle w:val="ListParagraph"/>
        <w:numPr>
          <w:ilvl w:val="0"/>
          <w:numId w:val="1"/>
        </w:numPr>
        <w:tabs>
          <w:tab w:val="left" w:pos="1049"/>
          <w:tab w:val="left" w:pos="1050"/>
        </w:tabs>
        <w:spacing w:before="99" w:after="2"/>
        <w:ind w:hanging="338"/>
        <w:contextualSpacing w:val="0"/>
        <w:rPr>
          <w:b/>
          <w:sz w:val="20"/>
          <w:szCs w:val="20"/>
          <w:lang w:val="ro-RO"/>
        </w:rPr>
      </w:pPr>
      <w:r w:rsidRPr="00DB23B9">
        <w:rPr>
          <w:b/>
          <w:w w:val="105"/>
          <w:sz w:val="20"/>
          <w:szCs w:val="20"/>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DB23B9" w14:paraId="4CED6822" w14:textId="77777777" w:rsidTr="00F8352C">
        <w:trPr>
          <w:trHeight w:val="273"/>
        </w:trPr>
        <w:tc>
          <w:tcPr>
            <w:tcW w:w="2651" w:type="dxa"/>
            <w:gridSpan w:val="3"/>
          </w:tcPr>
          <w:p w14:paraId="3C4D064F" w14:textId="77777777" w:rsidR="00CF695C" w:rsidRPr="00DB23B9" w:rsidRDefault="00CF695C" w:rsidP="004A609A">
            <w:pPr>
              <w:pStyle w:val="TableParagraph"/>
              <w:spacing w:line="207" w:lineRule="exact"/>
              <w:ind w:left="103"/>
              <w:rPr>
                <w:rFonts w:ascii="Times New Roman" w:hAnsi="Times New Roman"/>
                <w:sz w:val="20"/>
                <w:szCs w:val="20"/>
                <w:lang w:val="ro-RO"/>
              </w:rPr>
            </w:pPr>
            <w:r w:rsidRPr="00DB23B9">
              <w:rPr>
                <w:rFonts w:ascii="Times New Roman" w:hAnsi="Times New Roman"/>
                <w:w w:val="105"/>
                <w:sz w:val="20"/>
                <w:szCs w:val="20"/>
                <w:lang w:val="ro-RO"/>
              </w:rPr>
              <w:t>Denumirea disciplinei</w:t>
            </w:r>
          </w:p>
        </w:tc>
        <w:tc>
          <w:tcPr>
            <w:tcW w:w="6983" w:type="dxa"/>
            <w:gridSpan w:val="6"/>
          </w:tcPr>
          <w:p w14:paraId="71F7DD30" w14:textId="4DF549C6" w:rsidR="00CF695C"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b/>
                <w:sz w:val="20"/>
                <w:szCs w:val="20"/>
                <w:lang w:val="ro-RO"/>
              </w:rPr>
              <w:t>Managementul proiectelor europene (MPE)</w:t>
            </w:r>
          </w:p>
        </w:tc>
      </w:tr>
      <w:tr w:rsidR="00675224" w:rsidRPr="00DB23B9" w14:paraId="1C2400DB" w14:textId="77777777" w:rsidTr="00F8352C">
        <w:trPr>
          <w:trHeight w:val="215"/>
        </w:trPr>
        <w:tc>
          <w:tcPr>
            <w:tcW w:w="1540" w:type="dxa"/>
            <w:gridSpan w:val="2"/>
          </w:tcPr>
          <w:p w14:paraId="4AC0B731" w14:textId="77777777" w:rsidR="00CF695C" w:rsidRPr="00DB23B9" w:rsidRDefault="00CF695C" w:rsidP="004A609A">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Anul de studiu</w:t>
            </w:r>
          </w:p>
        </w:tc>
        <w:tc>
          <w:tcPr>
            <w:tcW w:w="1327" w:type="dxa"/>
            <w:gridSpan w:val="2"/>
          </w:tcPr>
          <w:p w14:paraId="5E40C0A5" w14:textId="1B8528F3" w:rsidR="00CF695C"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I</w:t>
            </w:r>
          </w:p>
        </w:tc>
        <w:tc>
          <w:tcPr>
            <w:tcW w:w="1323" w:type="dxa"/>
          </w:tcPr>
          <w:p w14:paraId="752B5EB8" w14:textId="77777777" w:rsidR="00CF695C" w:rsidRPr="00DB23B9" w:rsidRDefault="00CF695C" w:rsidP="004A609A">
            <w:pPr>
              <w:pStyle w:val="TableParagraph"/>
              <w:ind w:left="101"/>
              <w:rPr>
                <w:rFonts w:ascii="Times New Roman" w:hAnsi="Times New Roman"/>
                <w:sz w:val="20"/>
                <w:szCs w:val="20"/>
                <w:lang w:val="ro-RO"/>
              </w:rPr>
            </w:pPr>
            <w:r w:rsidRPr="00DB23B9">
              <w:rPr>
                <w:rFonts w:ascii="Times New Roman" w:hAnsi="Times New Roman"/>
                <w:w w:val="105"/>
                <w:sz w:val="20"/>
                <w:szCs w:val="20"/>
                <w:lang w:val="ro-RO"/>
              </w:rPr>
              <w:t>Semestrul</w:t>
            </w:r>
          </w:p>
        </w:tc>
        <w:tc>
          <w:tcPr>
            <w:tcW w:w="1323" w:type="dxa"/>
          </w:tcPr>
          <w:p w14:paraId="1BDD9E73" w14:textId="5E80AD78" w:rsidR="00CF695C"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2</w:t>
            </w:r>
          </w:p>
        </w:tc>
        <w:tc>
          <w:tcPr>
            <w:tcW w:w="1873" w:type="dxa"/>
          </w:tcPr>
          <w:p w14:paraId="201460F2" w14:textId="77777777" w:rsidR="00CF695C" w:rsidRPr="00DB23B9" w:rsidRDefault="00CF695C" w:rsidP="004A609A">
            <w:pPr>
              <w:pStyle w:val="TableParagraph"/>
              <w:rPr>
                <w:rFonts w:ascii="Times New Roman" w:hAnsi="Times New Roman"/>
                <w:sz w:val="20"/>
                <w:szCs w:val="20"/>
                <w:lang w:val="ro-RO"/>
              </w:rPr>
            </w:pPr>
            <w:r w:rsidRPr="00DB23B9">
              <w:rPr>
                <w:rFonts w:ascii="Times New Roman" w:hAnsi="Times New Roman"/>
                <w:w w:val="105"/>
                <w:sz w:val="20"/>
                <w:szCs w:val="20"/>
                <w:lang w:val="ro-RO"/>
              </w:rPr>
              <w:t>Tipul de evaluare</w:t>
            </w:r>
          </w:p>
        </w:tc>
        <w:tc>
          <w:tcPr>
            <w:tcW w:w="2248" w:type="dxa"/>
            <w:gridSpan w:val="2"/>
          </w:tcPr>
          <w:p w14:paraId="48D7DC1C" w14:textId="5BAE5800" w:rsidR="00CF695C"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Examen</w:t>
            </w:r>
          </w:p>
        </w:tc>
      </w:tr>
      <w:tr w:rsidR="00675224" w:rsidRPr="00DB23B9" w14:paraId="08F79ABF" w14:textId="77777777" w:rsidTr="00F8352C">
        <w:trPr>
          <w:trHeight w:val="431"/>
        </w:trPr>
        <w:tc>
          <w:tcPr>
            <w:tcW w:w="1166" w:type="dxa"/>
            <w:vMerge w:val="restart"/>
          </w:tcPr>
          <w:p w14:paraId="2C418D81" w14:textId="77777777" w:rsidR="00CF695C" w:rsidRPr="00DB23B9" w:rsidRDefault="00CF695C" w:rsidP="004A609A">
            <w:pPr>
              <w:pStyle w:val="TableParagraph"/>
              <w:spacing w:line="249" w:lineRule="auto"/>
              <w:ind w:left="102"/>
              <w:rPr>
                <w:rFonts w:ascii="Times New Roman" w:hAnsi="Times New Roman"/>
                <w:sz w:val="20"/>
                <w:szCs w:val="20"/>
                <w:lang w:val="ro-RO"/>
              </w:rPr>
            </w:pPr>
            <w:r w:rsidRPr="00DB23B9">
              <w:rPr>
                <w:rFonts w:ascii="Times New Roman" w:hAnsi="Times New Roman"/>
                <w:w w:val="105"/>
                <w:sz w:val="20"/>
                <w:szCs w:val="20"/>
                <w:lang w:val="ro-RO"/>
              </w:rPr>
              <w:t xml:space="preserve">Regimul </w:t>
            </w:r>
            <w:r w:rsidRPr="00DB23B9">
              <w:rPr>
                <w:rFonts w:ascii="Times New Roman" w:hAnsi="Times New Roman"/>
                <w:sz w:val="20"/>
                <w:szCs w:val="20"/>
                <w:lang w:val="ro-RO"/>
              </w:rPr>
              <w:t>disciplinei</w:t>
            </w:r>
          </w:p>
        </w:tc>
        <w:tc>
          <w:tcPr>
            <w:tcW w:w="7203" w:type="dxa"/>
            <w:gridSpan w:val="7"/>
          </w:tcPr>
          <w:p w14:paraId="69DE4D53" w14:textId="77777777" w:rsidR="00CF695C" w:rsidRPr="00DB23B9" w:rsidRDefault="00CF695C" w:rsidP="004A609A">
            <w:pPr>
              <w:pStyle w:val="TableParagraph"/>
              <w:spacing w:line="204" w:lineRule="exact"/>
              <w:rPr>
                <w:rFonts w:ascii="Times New Roman" w:hAnsi="Times New Roman"/>
                <w:sz w:val="20"/>
                <w:szCs w:val="20"/>
                <w:lang w:val="ro-RO"/>
              </w:rPr>
            </w:pPr>
            <w:r w:rsidRPr="00DB23B9">
              <w:rPr>
                <w:rFonts w:ascii="Times New Roman" w:hAnsi="Times New Roman"/>
                <w:w w:val="105"/>
                <w:sz w:val="20"/>
                <w:szCs w:val="20"/>
                <w:lang w:val="ro-RO"/>
              </w:rPr>
              <w:t>Categoria formativă a disciplinei</w:t>
            </w:r>
          </w:p>
          <w:p w14:paraId="10496397" w14:textId="77777777" w:rsidR="00CF695C" w:rsidRPr="00DB23B9" w:rsidRDefault="00215B5D" w:rsidP="004A609A">
            <w:pPr>
              <w:pStyle w:val="TableParagraph"/>
              <w:spacing w:before="9" w:line="198" w:lineRule="exact"/>
              <w:rPr>
                <w:rFonts w:ascii="Times New Roman" w:hAnsi="Times New Roman"/>
                <w:sz w:val="20"/>
                <w:szCs w:val="20"/>
                <w:lang w:val="ro-RO"/>
              </w:rPr>
            </w:pPr>
            <w:r w:rsidRPr="00DB23B9">
              <w:rPr>
                <w:rFonts w:ascii="Times New Roman" w:hAnsi="Times New Roman"/>
                <w:w w:val="105"/>
                <w:sz w:val="20"/>
                <w:szCs w:val="20"/>
                <w:lang w:val="ro-RO"/>
              </w:rPr>
              <w:t>DSI – Discipline de sinteză; DAP – Discipline de aprofundare</w:t>
            </w:r>
            <w:r w:rsidR="00CF695C" w:rsidRPr="00DB23B9">
              <w:rPr>
                <w:rFonts w:ascii="Times New Roman" w:hAnsi="Times New Roman"/>
                <w:w w:val="105"/>
                <w:sz w:val="20"/>
                <w:szCs w:val="20"/>
                <w:lang w:val="ro-RO"/>
              </w:rPr>
              <w:t>, DC – complementară</w:t>
            </w:r>
          </w:p>
        </w:tc>
        <w:tc>
          <w:tcPr>
            <w:tcW w:w="1265" w:type="dxa"/>
          </w:tcPr>
          <w:p w14:paraId="6A7E43B0" w14:textId="0BD420E3"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DAP</w:t>
            </w:r>
          </w:p>
        </w:tc>
      </w:tr>
      <w:tr w:rsidR="00675224" w:rsidRPr="00DB23B9" w14:paraId="0441E3CC" w14:textId="77777777" w:rsidTr="00F8352C">
        <w:trPr>
          <w:trHeight w:val="431"/>
        </w:trPr>
        <w:tc>
          <w:tcPr>
            <w:tcW w:w="1166" w:type="dxa"/>
            <w:vMerge/>
            <w:tcBorders>
              <w:top w:val="nil"/>
            </w:tcBorders>
          </w:tcPr>
          <w:p w14:paraId="1DF842C4" w14:textId="77777777" w:rsidR="00CF695C" w:rsidRPr="00DB23B9" w:rsidRDefault="00CF695C" w:rsidP="004A609A">
            <w:pPr>
              <w:rPr>
                <w:rFonts w:ascii="Times New Roman" w:hAnsi="Times New Roman"/>
                <w:sz w:val="20"/>
                <w:szCs w:val="20"/>
                <w:lang w:val="ro-RO"/>
              </w:rPr>
            </w:pPr>
          </w:p>
        </w:tc>
        <w:tc>
          <w:tcPr>
            <w:tcW w:w="7203" w:type="dxa"/>
            <w:gridSpan w:val="7"/>
          </w:tcPr>
          <w:p w14:paraId="58262794" w14:textId="77777777" w:rsidR="00CF695C" w:rsidRPr="00DB23B9" w:rsidRDefault="00CF695C" w:rsidP="004A609A">
            <w:pPr>
              <w:pStyle w:val="TableParagraph"/>
              <w:spacing w:line="204" w:lineRule="exact"/>
              <w:rPr>
                <w:rFonts w:ascii="Times New Roman" w:hAnsi="Times New Roman"/>
                <w:sz w:val="20"/>
                <w:szCs w:val="20"/>
                <w:lang w:val="ro-RO"/>
              </w:rPr>
            </w:pPr>
            <w:r w:rsidRPr="00DB23B9">
              <w:rPr>
                <w:rFonts w:ascii="Times New Roman" w:hAnsi="Times New Roman"/>
                <w:w w:val="105"/>
                <w:sz w:val="20"/>
                <w:szCs w:val="20"/>
                <w:lang w:val="ro-RO"/>
              </w:rPr>
              <w:t>Categoria de opționalitate a disciplinei:</w:t>
            </w:r>
          </w:p>
          <w:p w14:paraId="4AC93274" w14:textId="77777777" w:rsidR="00CF695C" w:rsidRPr="00DB23B9" w:rsidRDefault="00CF695C" w:rsidP="004A609A">
            <w:pPr>
              <w:pStyle w:val="TableParagraph"/>
              <w:spacing w:before="11"/>
              <w:rPr>
                <w:rFonts w:ascii="Times New Roman" w:hAnsi="Times New Roman"/>
                <w:sz w:val="20"/>
                <w:szCs w:val="20"/>
                <w:lang w:val="ro-RO"/>
              </w:rPr>
            </w:pPr>
            <w:r w:rsidRPr="00DB23B9">
              <w:rPr>
                <w:rFonts w:ascii="Times New Roman" w:hAnsi="Times New Roman"/>
                <w:sz w:val="20"/>
                <w:szCs w:val="20"/>
                <w:lang w:val="ro-RO"/>
              </w:rPr>
              <w:t>DOB – obligatorie, DOP – opțională, DFA -  facultativă</w:t>
            </w:r>
          </w:p>
        </w:tc>
        <w:tc>
          <w:tcPr>
            <w:tcW w:w="1265" w:type="dxa"/>
          </w:tcPr>
          <w:p w14:paraId="23A1763E" w14:textId="2ABA84FB"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DOB</w:t>
            </w:r>
          </w:p>
        </w:tc>
      </w:tr>
    </w:tbl>
    <w:p w14:paraId="6ECCB038" w14:textId="77777777" w:rsidR="00CF695C" w:rsidRPr="00DB23B9" w:rsidRDefault="00CF695C" w:rsidP="00CF695C">
      <w:pPr>
        <w:pStyle w:val="BodyText"/>
        <w:spacing w:before="8"/>
        <w:rPr>
          <w:b/>
          <w:sz w:val="20"/>
          <w:szCs w:val="20"/>
          <w:lang w:val="ro-RO"/>
        </w:rPr>
      </w:pPr>
    </w:p>
    <w:p w14:paraId="3D914D81" w14:textId="77777777" w:rsidR="00CF695C" w:rsidRPr="00DB23B9" w:rsidRDefault="00CF695C" w:rsidP="00CF695C">
      <w:pPr>
        <w:pStyle w:val="ListParagraph"/>
        <w:numPr>
          <w:ilvl w:val="0"/>
          <w:numId w:val="1"/>
        </w:numPr>
        <w:tabs>
          <w:tab w:val="left" w:pos="1049"/>
          <w:tab w:val="left" w:pos="1050"/>
        </w:tabs>
        <w:spacing w:before="1" w:after="9"/>
        <w:ind w:hanging="338"/>
        <w:contextualSpacing w:val="0"/>
        <w:rPr>
          <w:sz w:val="20"/>
          <w:szCs w:val="20"/>
          <w:lang w:val="ro-RO"/>
        </w:rPr>
      </w:pPr>
      <w:r w:rsidRPr="00DB23B9">
        <w:rPr>
          <w:b/>
          <w:w w:val="105"/>
          <w:sz w:val="20"/>
          <w:szCs w:val="20"/>
          <w:lang w:val="ro-RO"/>
        </w:rPr>
        <w:t xml:space="preserve">Timpul total estimat </w:t>
      </w:r>
      <w:r w:rsidRPr="00DB23B9">
        <w:rPr>
          <w:w w:val="105"/>
          <w:sz w:val="20"/>
          <w:szCs w:val="20"/>
          <w:lang w:val="ro-RO"/>
        </w:rPr>
        <w:t>(ore alocate activităților</w:t>
      </w:r>
      <w:r w:rsidRPr="00DB23B9">
        <w:rPr>
          <w:spacing w:val="2"/>
          <w:w w:val="105"/>
          <w:sz w:val="20"/>
          <w:szCs w:val="20"/>
          <w:lang w:val="ro-RO"/>
        </w:rPr>
        <w:t xml:space="preserve"> </w:t>
      </w:r>
      <w:r w:rsidRPr="00DB23B9">
        <w:rPr>
          <w:w w:val="105"/>
          <w:sz w:val="20"/>
          <w:szCs w:val="20"/>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1026"/>
        <w:gridCol w:w="340"/>
        <w:gridCol w:w="1487"/>
        <w:gridCol w:w="502"/>
        <w:gridCol w:w="749"/>
        <w:gridCol w:w="607"/>
      </w:tblGrid>
      <w:tr w:rsidR="00675224" w:rsidRPr="00DB23B9" w14:paraId="4E9C35EF" w14:textId="77777777" w:rsidTr="00DB23B9">
        <w:trPr>
          <w:trHeight w:val="432"/>
        </w:trPr>
        <w:tc>
          <w:tcPr>
            <w:tcW w:w="3539" w:type="dxa"/>
          </w:tcPr>
          <w:p w14:paraId="0A571CC4" w14:textId="77777777" w:rsidR="00CF695C" w:rsidRPr="00DB23B9" w:rsidRDefault="00CF695C" w:rsidP="004A609A">
            <w:pPr>
              <w:pStyle w:val="TableParagraph"/>
              <w:spacing w:before="1" w:line="240" w:lineRule="auto"/>
              <w:ind w:left="102"/>
              <w:rPr>
                <w:rFonts w:ascii="Times New Roman" w:hAnsi="Times New Roman"/>
                <w:sz w:val="20"/>
                <w:szCs w:val="20"/>
                <w:lang w:val="ro-RO"/>
              </w:rPr>
            </w:pPr>
            <w:r w:rsidRPr="00DB23B9">
              <w:rPr>
                <w:rFonts w:ascii="Times New Roman" w:hAnsi="Times New Roman"/>
                <w:w w:val="105"/>
                <w:sz w:val="20"/>
                <w:szCs w:val="20"/>
                <w:lang w:val="ro-RO"/>
              </w:rPr>
              <w:t>I a) Număr de ore pe săptămână</w:t>
            </w:r>
          </w:p>
        </w:tc>
        <w:tc>
          <w:tcPr>
            <w:tcW w:w="430" w:type="dxa"/>
          </w:tcPr>
          <w:p w14:paraId="4AF748F2" w14:textId="2AEA6FFD"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2</w:t>
            </w:r>
          </w:p>
        </w:tc>
        <w:tc>
          <w:tcPr>
            <w:tcW w:w="562" w:type="dxa"/>
          </w:tcPr>
          <w:p w14:paraId="0BB6392B" w14:textId="77777777" w:rsidR="00CF695C" w:rsidRPr="00DB23B9" w:rsidRDefault="00CF695C" w:rsidP="004A609A">
            <w:pPr>
              <w:pStyle w:val="TableParagraph"/>
              <w:spacing w:before="1" w:line="240" w:lineRule="auto"/>
              <w:ind w:left="0" w:right="96"/>
              <w:jc w:val="right"/>
              <w:rPr>
                <w:rFonts w:ascii="Times New Roman" w:hAnsi="Times New Roman"/>
                <w:sz w:val="20"/>
                <w:szCs w:val="20"/>
                <w:lang w:val="ro-RO"/>
              </w:rPr>
            </w:pPr>
            <w:r w:rsidRPr="00DB23B9">
              <w:rPr>
                <w:rFonts w:ascii="Times New Roman" w:hAnsi="Times New Roman"/>
                <w:sz w:val="20"/>
                <w:szCs w:val="20"/>
                <w:lang w:val="ro-RO"/>
              </w:rPr>
              <w:t>Curs</w:t>
            </w:r>
          </w:p>
        </w:tc>
        <w:tc>
          <w:tcPr>
            <w:tcW w:w="392" w:type="dxa"/>
          </w:tcPr>
          <w:p w14:paraId="68BBE482" w14:textId="34FB61F9"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1</w:t>
            </w:r>
          </w:p>
        </w:tc>
        <w:tc>
          <w:tcPr>
            <w:tcW w:w="1026" w:type="dxa"/>
          </w:tcPr>
          <w:p w14:paraId="0B3A50C8" w14:textId="77777777" w:rsidR="00CF695C" w:rsidRPr="00DB23B9" w:rsidRDefault="00CF695C" w:rsidP="004A609A">
            <w:pPr>
              <w:pStyle w:val="TableParagraph"/>
              <w:spacing w:before="1" w:line="240" w:lineRule="auto"/>
              <w:ind w:left="77" w:right="126"/>
              <w:jc w:val="center"/>
              <w:rPr>
                <w:rFonts w:ascii="Times New Roman" w:hAnsi="Times New Roman"/>
                <w:sz w:val="20"/>
                <w:szCs w:val="20"/>
                <w:lang w:val="ro-RO"/>
              </w:rPr>
            </w:pPr>
            <w:r w:rsidRPr="00DB23B9">
              <w:rPr>
                <w:rFonts w:ascii="Times New Roman" w:hAnsi="Times New Roman"/>
                <w:w w:val="105"/>
                <w:sz w:val="20"/>
                <w:szCs w:val="20"/>
                <w:lang w:val="ro-RO"/>
              </w:rPr>
              <w:t>Seminar</w:t>
            </w:r>
          </w:p>
        </w:tc>
        <w:tc>
          <w:tcPr>
            <w:tcW w:w="340" w:type="dxa"/>
          </w:tcPr>
          <w:p w14:paraId="5739BE4E" w14:textId="508C6494"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1</w:t>
            </w:r>
          </w:p>
        </w:tc>
        <w:tc>
          <w:tcPr>
            <w:tcW w:w="1487" w:type="dxa"/>
          </w:tcPr>
          <w:p w14:paraId="5D469246" w14:textId="77777777" w:rsidR="00CF695C" w:rsidRPr="00DB23B9" w:rsidRDefault="00CF695C" w:rsidP="004A609A">
            <w:pPr>
              <w:pStyle w:val="TableParagraph"/>
              <w:spacing w:before="1" w:line="240" w:lineRule="auto"/>
              <w:ind w:left="98"/>
              <w:rPr>
                <w:rFonts w:ascii="Times New Roman" w:hAnsi="Times New Roman"/>
                <w:w w:val="105"/>
                <w:sz w:val="20"/>
                <w:szCs w:val="20"/>
                <w:lang w:val="ro-RO"/>
              </w:rPr>
            </w:pPr>
            <w:r w:rsidRPr="00DB23B9">
              <w:rPr>
                <w:rFonts w:ascii="Times New Roman" w:hAnsi="Times New Roman"/>
                <w:w w:val="105"/>
                <w:sz w:val="20"/>
                <w:szCs w:val="20"/>
                <w:lang w:val="ro-RO"/>
              </w:rPr>
              <w:t>Laborator/</w:t>
            </w:r>
          </w:p>
          <w:p w14:paraId="77665C65" w14:textId="77777777" w:rsidR="00CF695C" w:rsidRPr="00DB23B9" w:rsidRDefault="00CF695C" w:rsidP="004A609A">
            <w:pPr>
              <w:pStyle w:val="TableParagraph"/>
              <w:spacing w:before="1" w:line="240" w:lineRule="auto"/>
              <w:ind w:left="98"/>
              <w:rPr>
                <w:rFonts w:ascii="Times New Roman" w:hAnsi="Times New Roman"/>
                <w:sz w:val="20"/>
                <w:szCs w:val="20"/>
                <w:lang w:val="ro-RO"/>
              </w:rPr>
            </w:pPr>
            <w:r w:rsidRPr="00DB23B9">
              <w:rPr>
                <w:rFonts w:ascii="Times New Roman" w:hAnsi="Times New Roman"/>
                <w:w w:val="105"/>
                <w:sz w:val="20"/>
                <w:szCs w:val="20"/>
                <w:lang w:val="ro-RO"/>
              </w:rPr>
              <w:t>Lucrări practice</w:t>
            </w:r>
          </w:p>
        </w:tc>
        <w:tc>
          <w:tcPr>
            <w:tcW w:w="502" w:type="dxa"/>
          </w:tcPr>
          <w:p w14:paraId="2CF38E25" w14:textId="77777777" w:rsidR="00CF695C" w:rsidRPr="00DB23B9" w:rsidRDefault="00CF695C" w:rsidP="004A609A">
            <w:pPr>
              <w:pStyle w:val="TableParagraph"/>
              <w:spacing w:line="240" w:lineRule="auto"/>
              <w:ind w:left="0"/>
              <w:rPr>
                <w:rFonts w:ascii="Times New Roman" w:hAnsi="Times New Roman"/>
                <w:sz w:val="20"/>
                <w:szCs w:val="20"/>
                <w:lang w:val="ro-RO"/>
              </w:rPr>
            </w:pPr>
          </w:p>
        </w:tc>
        <w:tc>
          <w:tcPr>
            <w:tcW w:w="749" w:type="dxa"/>
          </w:tcPr>
          <w:p w14:paraId="16A0FA3C" w14:textId="77777777" w:rsidR="00CF695C" w:rsidRPr="00DB23B9" w:rsidRDefault="00CF695C" w:rsidP="004A609A">
            <w:pPr>
              <w:pStyle w:val="TableParagraph"/>
              <w:spacing w:before="1" w:line="240" w:lineRule="auto"/>
              <w:ind w:left="96"/>
              <w:rPr>
                <w:rFonts w:ascii="Times New Roman" w:hAnsi="Times New Roman"/>
                <w:sz w:val="20"/>
                <w:szCs w:val="20"/>
                <w:lang w:val="ro-RO"/>
              </w:rPr>
            </w:pPr>
            <w:r w:rsidRPr="00DB23B9">
              <w:rPr>
                <w:rFonts w:ascii="Times New Roman" w:hAnsi="Times New Roman"/>
                <w:w w:val="105"/>
                <w:sz w:val="20"/>
                <w:szCs w:val="20"/>
                <w:lang w:val="ro-RO"/>
              </w:rPr>
              <w:t>Proiect</w:t>
            </w:r>
          </w:p>
        </w:tc>
        <w:tc>
          <w:tcPr>
            <w:tcW w:w="607" w:type="dxa"/>
          </w:tcPr>
          <w:p w14:paraId="38AC8CA4" w14:textId="77777777" w:rsidR="00CF695C" w:rsidRPr="00DB23B9" w:rsidRDefault="00CF695C" w:rsidP="004A609A">
            <w:pPr>
              <w:pStyle w:val="TableParagraph"/>
              <w:spacing w:line="240" w:lineRule="auto"/>
              <w:ind w:left="0"/>
              <w:rPr>
                <w:rFonts w:ascii="Times New Roman" w:hAnsi="Times New Roman"/>
                <w:sz w:val="20"/>
                <w:szCs w:val="20"/>
                <w:lang w:val="ro-RO"/>
              </w:rPr>
            </w:pPr>
          </w:p>
        </w:tc>
      </w:tr>
      <w:tr w:rsidR="00675224" w:rsidRPr="00DB23B9" w14:paraId="03CAC771" w14:textId="77777777" w:rsidTr="00DB23B9">
        <w:trPr>
          <w:trHeight w:val="431"/>
        </w:trPr>
        <w:tc>
          <w:tcPr>
            <w:tcW w:w="3539" w:type="dxa"/>
          </w:tcPr>
          <w:p w14:paraId="59CE012B" w14:textId="77777777" w:rsidR="00CF695C" w:rsidRPr="00DB23B9" w:rsidRDefault="00CF695C" w:rsidP="004A609A">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I b) Totalul de ore pe semestru din planul</w:t>
            </w:r>
          </w:p>
          <w:p w14:paraId="4F0FA550" w14:textId="77777777" w:rsidR="00CF695C" w:rsidRPr="00DB23B9" w:rsidRDefault="00CF695C" w:rsidP="004A609A">
            <w:pPr>
              <w:pStyle w:val="TableParagraph"/>
              <w:spacing w:before="11"/>
              <w:ind w:left="102"/>
              <w:rPr>
                <w:rFonts w:ascii="Times New Roman" w:hAnsi="Times New Roman"/>
                <w:sz w:val="20"/>
                <w:szCs w:val="20"/>
                <w:lang w:val="ro-RO"/>
              </w:rPr>
            </w:pPr>
            <w:r w:rsidRPr="00DB23B9">
              <w:rPr>
                <w:rFonts w:ascii="Times New Roman" w:hAnsi="Times New Roman"/>
                <w:w w:val="105"/>
                <w:sz w:val="20"/>
                <w:szCs w:val="20"/>
                <w:lang w:val="ro-RO"/>
              </w:rPr>
              <w:t>de învățământ</w:t>
            </w:r>
          </w:p>
        </w:tc>
        <w:tc>
          <w:tcPr>
            <w:tcW w:w="430" w:type="dxa"/>
          </w:tcPr>
          <w:p w14:paraId="2645CDF9" w14:textId="53D440C9"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28</w:t>
            </w:r>
          </w:p>
        </w:tc>
        <w:tc>
          <w:tcPr>
            <w:tcW w:w="562" w:type="dxa"/>
          </w:tcPr>
          <w:p w14:paraId="5EFB901D" w14:textId="77777777" w:rsidR="00CF695C" w:rsidRPr="00DB23B9" w:rsidRDefault="00CF695C" w:rsidP="004A609A">
            <w:pPr>
              <w:pStyle w:val="TableParagraph"/>
              <w:spacing w:line="204" w:lineRule="exact"/>
              <w:ind w:left="0" w:right="96"/>
              <w:jc w:val="right"/>
              <w:rPr>
                <w:rFonts w:ascii="Times New Roman" w:hAnsi="Times New Roman"/>
                <w:sz w:val="20"/>
                <w:szCs w:val="20"/>
                <w:lang w:val="ro-RO"/>
              </w:rPr>
            </w:pPr>
            <w:r w:rsidRPr="00DB23B9">
              <w:rPr>
                <w:rFonts w:ascii="Times New Roman" w:hAnsi="Times New Roman"/>
                <w:sz w:val="20"/>
                <w:szCs w:val="20"/>
                <w:lang w:val="ro-RO"/>
              </w:rPr>
              <w:t>Curs</w:t>
            </w:r>
          </w:p>
        </w:tc>
        <w:tc>
          <w:tcPr>
            <w:tcW w:w="392" w:type="dxa"/>
          </w:tcPr>
          <w:p w14:paraId="73D48D63" w14:textId="1BBEBEDD"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14</w:t>
            </w:r>
          </w:p>
        </w:tc>
        <w:tc>
          <w:tcPr>
            <w:tcW w:w="1026" w:type="dxa"/>
          </w:tcPr>
          <w:p w14:paraId="3C40FB89" w14:textId="77777777" w:rsidR="00CF695C" w:rsidRPr="00DB23B9" w:rsidRDefault="00CF695C" w:rsidP="004A609A">
            <w:pPr>
              <w:pStyle w:val="TableParagraph"/>
              <w:spacing w:line="204" w:lineRule="exact"/>
              <w:ind w:left="77" w:right="126"/>
              <w:jc w:val="center"/>
              <w:rPr>
                <w:rFonts w:ascii="Times New Roman" w:hAnsi="Times New Roman"/>
                <w:sz w:val="20"/>
                <w:szCs w:val="20"/>
                <w:lang w:val="ro-RO"/>
              </w:rPr>
            </w:pPr>
            <w:r w:rsidRPr="00DB23B9">
              <w:rPr>
                <w:rFonts w:ascii="Times New Roman" w:hAnsi="Times New Roman"/>
                <w:w w:val="105"/>
                <w:sz w:val="20"/>
                <w:szCs w:val="20"/>
                <w:lang w:val="ro-RO"/>
              </w:rPr>
              <w:t>Seminar</w:t>
            </w:r>
          </w:p>
        </w:tc>
        <w:tc>
          <w:tcPr>
            <w:tcW w:w="340" w:type="dxa"/>
          </w:tcPr>
          <w:p w14:paraId="23FE9841" w14:textId="29A6AE6C" w:rsidR="00CF695C" w:rsidRPr="00DB23B9" w:rsidRDefault="00EC00B7" w:rsidP="004A609A">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14</w:t>
            </w:r>
          </w:p>
        </w:tc>
        <w:tc>
          <w:tcPr>
            <w:tcW w:w="1487" w:type="dxa"/>
          </w:tcPr>
          <w:p w14:paraId="7923B526" w14:textId="77777777" w:rsidR="00CF695C" w:rsidRPr="00DB23B9" w:rsidRDefault="00CF695C" w:rsidP="004A609A">
            <w:pPr>
              <w:pStyle w:val="TableParagraph"/>
              <w:spacing w:line="204" w:lineRule="exact"/>
              <w:ind w:left="98"/>
              <w:rPr>
                <w:rFonts w:ascii="Times New Roman" w:hAnsi="Times New Roman"/>
                <w:w w:val="105"/>
                <w:sz w:val="20"/>
                <w:szCs w:val="20"/>
                <w:lang w:val="ro-RO"/>
              </w:rPr>
            </w:pPr>
            <w:r w:rsidRPr="00DB23B9">
              <w:rPr>
                <w:rFonts w:ascii="Times New Roman" w:hAnsi="Times New Roman"/>
                <w:w w:val="105"/>
                <w:sz w:val="20"/>
                <w:szCs w:val="20"/>
                <w:lang w:val="ro-RO"/>
              </w:rPr>
              <w:t>Laborator/</w:t>
            </w:r>
          </w:p>
          <w:p w14:paraId="69E97434" w14:textId="77777777" w:rsidR="00CF695C" w:rsidRPr="00DB23B9" w:rsidRDefault="00CF695C" w:rsidP="004A609A">
            <w:pPr>
              <w:pStyle w:val="TableParagraph"/>
              <w:spacing w:line="204" w:lineRule="exact"/>
              <w:ind w:left="98"/>
              <w:rPr>
                <w:rFonts w:ascii="Times New Roman" w:hAnsi="Times New Roman"/>
                <w:sz w:val="20"/>
                <w:szCs w:val="20"/>
                <w:lang w:val="ro-RO"/>
              </w:rPr>
            </w:pPr>
            <w:r w:rsidRPr="00DB23B9">
              <w:rPr>
                <w:rFonts w:ascii="Times New Roman" w:hAnsi="Times New Roman"/>
                <w:w w:val="105"/>
                <w:sz w:val="20"/>
                <w:szCs w:val="20"/>
                <w:lang w:val="ro-RO"/>
              </w:rPr>
              <w:t>Lucrări practice</w:t>
            </w:r>
          </w:p>
        </w:tc>
        <w:tc>
          <w:tcPr>
            <w:tcW w:w="502" w:type="dxa"/>
          </w:tcPr>
          <w:p w14:paraId="3C1BE368" w14:textId="77777777" w:rsidR="00CF695C" w:rsidRPr="00DB23B9" w:rsidRDefault="00CF695C" w:rsidP="004A609A">
            <w:pPr>
              <w:pStyle w:val="TableParagraph"/>
              <w:spacing w:line="240" w:lineRule="auto"/>
              <w:ind w:left="0"/>
              <w:rPr>
                <w:rFonts w:ascii="Times New Roman" w:hAnsi="Times New Roman"/>
                <w:sz w:val="20"/>
                <w:szCs w:val="20"/>
                <w:lang w:val="ro-RO"/>
              </w:rPr>
            </w:pPr>
          </w:p>
        </w:tc>
        <w:tc>
          <w:tcPr>
            <w:tcW w:w="749" w:type="dxa"/>
          </w:tcPr>
          <w:p w14:paraId="14EFD192" w14:textId="77777777" w:rsidR="00CF695C" w:rsidRPr="00DB23B9" w:rsidRDefault="00CF695C" w:rsidP="004A609A">
            <w:pPr>
              <w:pStyle w:val="TableParagraph"/>
              <w:spacing w:line="204" w:lineRule="exact"/>
              <w:ind w:left="96"/>
              <w:rPr>
                <w:rFonts w:ascii="Times New Roman" w:hAnsi="Times New Roman"/>
                <w:sz w:val="20"/>
                <w:szCs w:val="20"/>
                <w:lang w:val="ro-RO"/>
              </w:rPr>
            </w:pPr>
            <w:r w:rsidRPr="00DB23B9">
              <w:rPr>
                <w:rFonts w:ascii="Times New Roman" w:hAnsi="Times New Roman"/>
                <w:w w:val="105"/>
                <w:sz w:val="20"/>
                <w:szCs w:val="20"/>
                <w:lang w:val="ro-RO"/>
              </w:rPr>
              <w:t>Proiect</w:t>
            </w:r>
          </w:p>
        </w:tc>
        <w:tc>
          <w:tcPr>
            <w:tcW w:w="607" w:type="dxa"/>
          </w:tcPr>
          <w:p w14:paraId="4F4777C6" w14:textId="77777777" w:rsidR="00CF695C" w:rsidRPr="00DB23B9" w:rsidRDefault="00CF695C" w:rsidP="004A609A">
            <w:pPr>
              <w:pStyle w:val="TableParagraph"/>
              <w:spacing w:line="240" w:lineRule="auto"/>
              <w:ind w:left="0"/>
              <w:rPr>
                <w:rFonts w:ascii="Times New Roman" w:hAnsi="Times New Roman"/>
                <w:sz w:val="20"/>
                <w:szCs w:val="20"/>
                <w:lang w:val="ro-RO"/>
              </w:rPr>
            </w:pPr>
          </w:p>
        </w:tc>
      </w:tr>
    </w:tbl>
    <w:p w14:paraId="1551EBBB" w14:textId="77777777" w:rsidR="00CF695C" w:rsidRPr="00DB23B9" w:rsidRDefault="00CF695C" w:rsidP="00CF695C">
      <w:pPr>
        <w:pStyle w:val="BodyText"/>
        <w:spacing w:before="9"/>
        <w:rPr>
          <w:sz w:val="20"/>
          <w:szCs w:val="20"/>
          <w:lang w:val="ro-RO"/>
        </w:rPr>
      </w:pPr>
    </w:p>
    <w:tbl>
      <w:tblPr>
        <w:tblStyle w:val="TableNormal1"/>
        <w:tblW w:w="9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EC00B7" w:rsidRPr="00DB23B9" w14:paraId="0D75D260" w14:textId="77777777" w:rsidTr="00EC00B7">
        <w:trPr>
          <w:trHeight w:val="215"/>
        </w:trPr>
        <w:tc>
          <w:tcPr>
            <w:tcW w:w="8642" w:type="dxa"/>
          </w:tcPr>
          <w:p w14:paraId="02CD28D3"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Distribuția fondului de timp pe semestru</w:t>
            </w:r>
          </w:p>
        </w:tc>
        <w:tc>
          <w:tcPr>
            <w:tcW w:w="972" w:type="dxa"/>
          </w:tcPr>
          <w:p w14:paraId="11C47C5F" w14:textId="69F28A30" w:rsidR="00EC00B7" w:rsidRPr="00DB23B9" w:rsidRDefault="00EC00B7" w:rsidP="00EC00B7">
            <w:pPr>
              <w:pStyle w:val="TableParagraph"/>
              <w:ind w:left="341"/>
              <w:jc w:val="center"/>
              <w:rPr>
                <w:rFonts w:ascii="Times New Roman" w:hAnsi="Times New Roman"/>
                <w:w w:val="105"/>
                <w:sz w:val="20"/>
                <w:szCs w:val="20"/>
                <w:lang w:val="ro-RO"/>
              </w:rPr>
            </w:pPr>
            <w:r w:rsidRPr="00DB23B9">
              <w:rPr>
                <w:rFonts w:ascii="Times New Roman" w:hAnsi="Times New Roman"/>
                <w:w w:val="105"/>
                <w:sz w:val="20"/>
                <w:szCs w:val="20"/>
                <w:lang w:val="ro-RO"/>
              </w:rPr>
              <w:t>72ore</w:t>
            </w:r>
          </w:p>
        </w:tc>
      </w:tr>
      <w:tr w:rsidR="00EC00B7" w:rsidRPr="00DB23B9" w14:paraId="0172E33C" w14:textId="77777777" w:rsidTr="00EC00B7">
        <w:trPr>
          <w:trHeight w:val="215"/>
        </w:trPr>
        <w:tc>
          <w:tcPr>
            <w:tcW w:w="8642" w:type="dxa"/>
          </w:tcPr>
          <w:p w14:paraId="7C14710E" w14:textId="77777777" w:rsidR="00EC00B7" w:rsidRPr="00DB23B9" w:rsidRDefault="00EC00B7" w:rsidP="00EC00B7">
            <w:pPr>
              <w:pStyle w:val="TableParagraph"/>
              <w:ind w:left="102"/>
              <w:rPr>
                <w:rFonts w:ascii="Times New Roman" w:hAnsi="Times New Roman"/>
                <w:w w:val="105"/>
                <w:sz w:val="20"/>
                <w:szCs w:val="20"/>
                <w:lang w:val="ro-RO"/>
              </w:rPr>
            </w:pPr>
            <w:proofErr w:type="spellStart"/>
            <w:r w:rsidRPr="00DB23B9">
              <w:rPr>
                <w:rFonts w:ascii="Times New Roman" w:hAnsi="Times New Roman"/>
                <w:w w:val="105"/>
                <w:sz w:val="20"/>
                <w:szCs w:val="20"/>
                <w:lang w:val="ro-RO"/>
              </w:rPr>
              <w:t>II.a</w:t>
            </w:r>
            <w:proofErr w:type="spellEnd"/>
            <w:r w:rsidRPr="00DB23B9">
              <w:rPr>
                <w:rFonts w:ascii="Times New Roman" w:hAnsi="Times New Roman"/>
                <w:w w:val="105"/>
                <w:sz w:val="20"/>
                <w:szCs w:val="20"/>
                <w:lang w:val="ro-RO"/>
              </w:rPr>
              <w:t>) Studiu individual</w:t>
            </w:r>
          </w:p>
        </w:tc>
        <w:tc>
          <w:tcPr>
            <w:tcW w:w="972" w:type="dxa"/>
          </w:tcPr>
          <w:p w14:paraId="79A311F3" w14:textId="5FE102DD" w:rsidR="00EC00B7" w:rsidRPr="00DB23B9" w:rsidRDefault="00EC00B7" w:rsidP="00EC00B7">
            <w:pPr>
              <w:pStyle w:val="TableParagraph"/>
              <w:ind w:left="341" w:right="338"/>
              <w:jc w:val="center"/>
              <w:rPr>
                <w:rFonts w:ascii="Times New Roman" w:hAnsi="Times New Roman"/>
                <w:w w:val="105"/>
                <w:sz w:val="20"/>
                <w:szCs w:val="20"/>
                <w:lang w:val="ro-RO"/>
              </w:rPr>
            </w:pPr>
            <w:r w:rsidRPr="00DB23B9">
              <w:rPr>
                <w:rFonts w:ascii="Times New Roman" w:hAnsi="Times New Roman"/>
                <w:w w:val="105"/>
                <w:sz w:val="20"/>
                <w:szCs w:val="20"/>
                <w:lang w:val="ro-RO"/>
              </w:rPr>
              <w:t>70</w:t>
            </w:r>
          </w:p>
        </w:tc>
      </w:tr>
      <w:tr w:rsidR="00EC00B7" w:rsidRPr="00DB23B9" w14:paraId="1E87E42B" w14:textId="77777777" w:rsidTr="00EC00B7">
        <w:trPr>
          <w:trHeight w:val="215"/>
        </w:trPr>
        <w:tc>
          <w:tcPr>
            <w:tcW w:w="8642" w:type="dxa"/>
          </w:tcPr>
          <w:p w14:paraId="2F842A72" w14:textId="77777777" w:rsidR="00EC00B7" w:rsidRPr="00DB23B9" w:rsidRDefault="00EC00B7" w:rsidP="00EC00B7">
            <w:pPr>
              <w:pStyle w:val="TableParagraph"/>
              <w:rPr>
                <w:rFonts w:ascii="Times New Roman" w:hAnsi="Times New Roman"/>
                <w:sz w:val="20"/>
                <w:szCs w:val="20"/>
                <w:lang w:val="ro-RO"/>
              </w:rPr>
            </w:pPr>
            <w:proofErr w:type="spellStart"/>
            <w:r w:rsidRPr="00DB23B9">
              <w:rPr>
                <w:rFonts w:ascii="Times New Roman" w:hAnsi="Times New Roman"/>
                <w:w w:val="105"/>
                <w:sz w:val="20"/>
                <w:szCs w:val="20"/>
                <w:lang w:val="ro-RO"/>
              </w:rPr>
              <w:t>II.b</w:t>
            </w:r>
            <w:proofErr w:type="spellEnd"/>
            <w:r w:rsidRPr="00DB23B9">
              <w:rPr>
                <w:rFonts w:ascii="Times New Roman" w:hAnsi="Times New Roman"/>
                <w:w w:val="105"/>
                <w:sz w:val="20"/>
                <w:szCs w:val="20"/>
                <w:lang w:val="ro-RO"/>
              </w:rPr>
              <w:t xml:space="preserve">) </w:t>
            </w:r>
            <w:proofErr w:type="spellStart"/>
            <w:r w:rsidRPr="00DB23B9">
              <w:rPr>
                <w:rFonts w:ascii="Times New Roman" w:hAnsi="Times New Roman"/>
                <w:w w:val="105"/>
                <w:sz w:val="20"/>
                <w:szCs w:val="20"/>
                <w:lang w:val="ro-RO"/>
              </w:rPr>
              <w:t>Tutoriat</w:t>
            </w:r>
            <w:proofErr w:type="spellEnd"/>
            <w:r w:rsidRPr="00DB23B9">
              <w:rPr>
                <w:rFonts w:ascii="Times New Roman" w:hAnsi="Times New Roman"/>
                <w:w w:val="105"/>
                <w:sz w:val="20"/>
                <w:szCs w:val="20"/>
                <w:lang w:val="ro-RO"/>
              </w:rPr>
              <w:t xml:space="preserve"> (pentru ID)</w:t>
            </w:r>
          </w:p>
        </w:tc>
        <w:tc>
          <w:tcPr>
            <w:tcW w:w="972" w:type="dxa"/>
          </w:tcPr>
          <w:p w14:paraId="6607F3FB" w14:textId="5637D4AA"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0</w:t>
            </w:r>
          </w:p>
        </w:tc>
      </w:tr>
      <w:tr w:rsidR="00EC00B7" w:rsidRPr="00DB23B9" w14:paraId="32D7862B" w14:textId="77777777" w:rsidTr="00EC00B7">
        <w:trPr>
          <w:trHeight w:val="215"/>
        </w:trPr>
        <w:tc>
          <w:tcPr>
            <w:tcW w:w="8642" w:type="dxa"/>
          </w:tcPr>
          <w:p w14:paraId="5E490708"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III. Examinări</w:t>
            </w:r>
          </w:p>
        </w:tc>
        <w:tc>
          <w:tcPr>
            <w:tcW w:w="972" w:type="dxa"/>
          </w:tcPr>
          <w:p w14:paraId="46AE046E" w14:textId="36E66BAE"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2</w:t>
            </w:r>
          </w:p>
        </w:tc>
      </w:tr>
      <w:tr w:rsidR="00EC00B7" w:rsidRPr="00DB23B9" w14:paraId="002389C0" w14:textId="77777777" w:rsidTr="00EC00B7">
        <w:trPr>
          <w:trHeight w:val="215"/>
        </w:trPr>
        <w:tc>
          <w:tcPr>
            <w:tcW w:w="8642" w:type="dxa"/>
          </w:tcPr>
          <w:p w14:paraId="1142E6CE"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IV. Alte activități (precizați):</w:t>
            </w:r>
          </w:p>
        </w:tc>
        <w:tc>
          <w:tcPr>
            <w:tcW w:w="972" w:type="dxa"/>
          </w:tcPr>
          <w:p w14:paraId="44B5BBBF" w14:textId="40BDB798"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0</w:t>
            </w:r>
          </w:p>
        </w:tc>
      </w:tr>
    </w:tbl>
    <w:p w14:paraId="6E68486A" w14:textId="77777777" w:rsidR="00CF695C" w:rsidRPr="00DB23B9" w:rsidRDefault="00CF695C" w:rsidP="00CF695C">
      <w:pPr>
        <w:pStyle w:val="BodyText"/>
        <w:spacing w:before="9"/>
        <w:rPr>
          <w:sz w:val="20"/>
          <w:szCs w:val="20"/>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EC00B7" w:rsidRPr="00DB23B9" w14:paraId="3354457B" w14:textId="77777777" w:rsidTr="0071378E">
        <w:trPr>
          <w:trHeight w:val="215"/>
        </w:trPr>
        <w:tc>
          <w:tcPr>
            <w:tcW w:w="3967" w:type="dxa"/>
          </w:tcPr>
          <w:p w14:paraId="31AEF728"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Total ore studiu individual (</w:t>
            </w:r>
            <w:proofErr w:type="spellStart"/>
            <w:r w:rsidRPr="00DB23B9">
              <w:rPr>
                <w:rFonts w:ascii="Times New Roman" w:hAnsi="Times New Roman"/>
                <w:w w:val="105"/>
                <w:sz w:val="20"/>
                <w:szCs w:val="20"/>
                <w:lang w:val="ro-RO"/>
              </w:rPr>
              <w:t>II.a+II.b+III</w:t>
            </w:r>
            <w:proofErr w:type="spellEnd"/>
            <w:r w:rsidRPr="00DB23B9">
              <w:rPr>
                <w:rFonts w:ascii="Times New Roman" w:hAnsi="Times New Roman"/>
                <w:w w:val="105"/>
                <w:sz w:val="20"/>
                <w:szCs w:val="20"/>
                <w:lang w:val="ro-RO"/>
              </w:rPr>
              <w:t>)</w:t>
            </w:r>
          </w:p>
        </w:tc>
        <w:tc>
          <w:tcPr>
            <w:tcW w:w="657" w:type="dxa"/>
          </w:tcPr>
          <w:p w14:paraId="70E84707" w14:textId="02C762CF"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72</w:t>
            </w:r>
          </w:p>
        </w:tc>
      </w:tr>
      <w:tr w:rsidR="00EC00B7" w:rsidRPr="00DB23B9" w14:paraId="0E59D7C4" w14:textId="77777777" w:rsidTr="0071378E">
        <w:trPr>
          <w:trHeight w:val="215"/>
        </w:trPr>
        <w:tc>
          <w:tcPr>
            <w:tcW w:w="3967" w:type="dxa"/>
          </w:tcPr>
          <w:p w14:paraId="42FA473E"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Total ore pe semestru (</w:t>
            </w:r>
            <w:proofErr w:type="spellStart"/>
            <w:r w:rsidRPr="00DB23B9">
              <w:rPr>
                <w:rFonts w:ascii="Times New Roman" w:hAnsi="Times New Roman"/>
                <w:w w:val="105"/>
                <w:sz w:val="20"/>
                <w:szCs w:val="20"/>
                <w:lang w:val="ro-RO"/>
              </w:rPr>
              <w:t>I.b+II.a+II.b+III+IV</w:t>
            </w:r>
            <w:proofErr w:type="spellEnd"/>
            <w:r w:rsidRPr="00DB23B9">
              <w:rPr>
                <w:rFonts w:ascii="Times New Roman" w:hAnsi="Times New Roman"/>
                <w:w w:val="105"/>
                <w:sz w:val="20"/>
                <w:szCs w:val="20"/>
                <w:lang w:val="ro-RO"/>
              </w:rPr>
              <w:t>)</w:t>
            </w:r>
          </w:p>
        </w:tc>
        <w:tc>
          <w:tcPr>
            <w:tcW w:w="657" w:type="dxa"/>
          </w:tcPr>
          <w:p w14:paraId="1D21F6D0" w14:textId="362660D6"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100</w:t>
            </w:r>
          </w:p>
        </w:tc>
      </w:tr>
      <w:tr w:rsidR="00EC00B7" w:rsidRPr="00DB23B9" w14:paraId="167B78E4" w14:textId="77777777" w:rsidTr="0071378E">
        <w:trPr>
          <w:trHeight w:val="215"/>
        </w:trPr>
        <w:tc>
          <w:tcPr>
            <w:tcW w:w="3967" w:type="dxa"/>
          </w:tcPr>
          <w:p w14:paraId="27B739BE" w14:textId="77777777" w:rsidR="00EC00B7" w:rsidRPr="00DB23B9" w:rsidRDefault="00EC00B7" w:rsidP="00EC00B7">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Numărul de credite</w:t>
            </w:r>
          </w:p>
        </w:tc>
        <w:tc>
          <w:tcPr>
            <w:tcW w:w="657" w:type="dxa"/>
          </w:tcPr>
          <w:p w14:paraId="7CEFB14E" w14:textId="795DD013" w:rsidR="00EC00B7" w:rsidRPr="00DB23B9" w:rsidRDefault="00EC00B7" w:rsidP="00EC00B7">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4</w:t>
            </w:r>
          </w:p>
        </w:tc>
      </w:tr>
    </w:tbl>
    <w:p w14:paraId="19D980A6" w14:textId="77777777" w:rsidR="00CF695C" w:rsidRPr="00DB23B9" w:rsidRDefault="00CF695C" w:rsidP="00CF695C">
      <w:pPr>
        <w:pStyle w:val="BodyText"/>
        <w:spacing w:before="8"/>
        <w:rPr>
          <w:sz w:val="20"/>
          <w:szCs w:val="20"/>
          <w:lang w:val="ro-RO"/>
        </w:rPr>
      </w:pPr>
    </w:p>
    <w:p w14:paraId="48290E29" w14:textId="77777777" w:rsidR="00CF695C" w:rsidRPr="00DB23B9" w:rsidRDefault="00CF695C" w:rsidP="00CF695C">
      <w:pPr>
        <w:pStyle w:val="ListParagraph"/>
        <w:numPr>
          <w:ilvl w:val="0"/>
          <w:numId w:val="1"/>
        </w:numPr>
        <w:tabs>
          <w:tab w:val="left" w:pos="1049"/>
          <w:tab w:val="left" w:pos="1050"/>
        </w:tabs>
        <w:spacing w:after="5"/>
        <w:ind w:hanging="338"/>
        <w:contextualSpacing w:val="0"/>
        <w:rPr>
          <w:b/>
          <w:sz w:val="20"/>
          <w:szCs w:val="20"/>
          <w:lang w:val="ro-RO"/>
        </w:rPr>
      </w:pPr>
      <w:r w:rsidRPr="00DB23B9">
        <w:rPr>
          <w:b/>
          <w:w w:val="105"/>
          <w:sz w:val="20"/>
          <w:szCs w:val="20"/>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DB23B9" w14:paraId="0CEB5F4D" w14:textId="77777777" w:rsidTr="00F8352C">
        <w:trPr>
          <w:trHeight w:val="431"/>
        </w:trPr>
        <w:tc>
          <w:tcPr>
            <w:tcW w:w="1848" w:type="dxa"/>
          </w:tcPr>
          <w:p w14:paraId="6A111B06" w14:textId="77777777" w:rsidR="00CF695C" w:rsidRPr="00DB23B9" w:rsidRDefault="00CF695C" w:rsidP="004A609A">
            <w:pPr>
              <w:pStyle w:val="TableParagraph"/>
              <w:spacing w:line="207" w:lineRule="exact"/>
              <w:rPr>
                <w:rFonts w:ascii="Times New Roman" w:hAnsi="Times New Roman"/>
                <w:sz w:val="20"/>
                <w:szCs w:val="20"/>
                <w:lang w:val="ro-RO"/>
              </w:rPr>
            </w:pPr>
            <w:r w:rsidRPr="00DB23B9">
              <w:rPr>
                <w:rFonts w:ascii="Times New Roman" w:hAnsi="Times New Roman"/>
                <w:w w:val="105"/>
                <w:sz w:val="20"/>
                <w:szCs w:val="20"/>
                <w:lang w:val="ro-RO"/>
              </w:rPr>
              <w:t>Competențe profesionale/generale</w:t>
            </w:r>
          </w:p>
        </w:tc>
        <w:tc>
          <w:tcPr>
            <w:tcW w:w="7786" w:type="dxa"/>
          </w:tcPr>
          <w:p w14:paraId="2B386325" w14:textId="77777777" w:rsidR="00CF695C" w:rsidRPr="00DB23B9" w:rsidRDefault="00EC00B7" w:rsidP="004A609A">
            <w:pPr>
              <w:pStyle w:val="TableParagraph"/>
              <w:spacing w:line="219" w:lineRule="exact"/>
              <w:ind w:left="117"/>
              <w:rPr>
                <w:rFonts w:ascii="Times New Roman" w:hAnsi="Times New Roman"/>
                <w:sz w:val="20"/>
                <w:szCs w:val="20"/>
                <w:lang w:val="ro-RO"/>
              </w:rPr>
            </w:pPr>
            <w:r w:rsidRPr="00DB23B9">
              <w:rPr>
                <w:rFonts w:ascii="Times New Roman" w:hAnsi="Times New Roman"/>
                <w:sz w:val="20"/>
                <w:szCs w:val="20"/>
                <w:lang w:val="ro-RO"/>
              </w:rPr>
              <w:t>CP2. Asigură managementul de proiect;</w:t>
            </w:r>
          </w:p>
          <w:p w14:paraId="1DB84302" w14:textId="77777777" w:rsidR="00EC00B7" w:rsidRPr="00DB23B9" w:rsidRDefault="00EC00B7" w:rsidP="004A609A">
            <w:pPr>
              <w:pStyle w:val="TableParagraph"/>
              <w:spacing w:line="219" w:lineRule="exact"/>
              <w:ind w:left="117"/>
              <w:rPr>
                <w:rFonts w:ascii="Times New Roman" w:hAnsi="Times New Roman"/>
                <w:sz w:val="20"/>
                <w:szCs w:val="20"/>
                <w:lang w:val="ro-RO"/>
              </w:rPr>
            </w:pPr>
            <w:r w:rsidRPr="00DB23B9">
              <w:rPr>
                <w:rFonts w:ascii="Times New Roman" w:hAnsi="Times New Roman"/>
                <w:sz w:val="20"/>
                <w:szCs w:val="20"/>
                <w:lang w:val="ro-RO"/>
              </w:rPr>
              <w:t>CP6. Dezvoltă orientarea către performanța în administrația publică;</w:t>
            </w:r>
          </w:p>
          <w:p w14:paraId="2D46B71B" w14:textId="2C1E2C9E" w:rsidR="00EC00B7" w:rsidRPr="00DB23B9" w:rsidRDefault="00EC00B7" w:rsidP="004A609A">
            <w:pPr>
              <w:pStyle w:val="TableParagraph"/>
              <w:spacing w:line="219" w:lineRule="exact"/>
              <w:ind w:left="117"/>
              <w:rPr>
                <w:rFonts w:ascii="Times New Roman" w:hAnsi="Times New Roman"/>
                <w:sz w:val="20"/>
                <w:szCs w:val="20"/>
                <w:lang w:val="ro-RO"/>
              </w:rPr>
            </w:pPr>
            <w:r w:rsidRPr="00DB23B9">
              <w:rPr>
                <w:rFonts w:ascii="Times New Roman" w:hAnsi="Times New Roman"/>
                <w:sz w:val="20"/>
                <w:szCs w:val="20"/>
                <w:lang w:val="ro-RO"/>
              </w:rPr>
              <w:t>CP9. Administrează indicatorii de evaluare a proiectului;.</w:t>
            </w:r>
          </w:p>
        </w:tc>
      </w:tr>
      <w:tr w:rsidR="00675224" w:rsidRPr="00DB23B9" w14:paraId="2FBC2B32" w14:textId="77777777" w:rsidTr="00F8352C">
        <w:trPr>
          <w:trHeight w:val="432"/>
        </w:trPr>
        <w:tc>
          <w:tcPr>
            <w:tcW w:w="1848" w:type="dxa"/>
          </w:tcPr>
          <w:p w14:paraId="3CB3D44E" w14:textId="77777777" w:rsidR="00CF695C" w:rsidRPr="00DB23B9" w:rsidRDefault="00CF695C" w:rsidP="004A609A">
            <w:pPr>
              <w:pStyle w:val="TableParagraph"/>
              <w:spacing w:line="207" w:lineRule="exact"/>
              <w:rPr>
                <w:rFonts w:ascii="Times New Roman" w:hAnsi="Times New Roman"/>
                <w:sz w:val="20"/>
                <w:szCs w:val="20"/>
                <w:lang w:val="ro-RO"/>
              </w:rPr>
            </w:pPr>
            <w:r w:rsidRPr="00DB23B9">
              <w:rPr>
                <w:rFonts w:ascii="Times New Roman" w:hAnsi="Times New Roman"/>
                <w:w w:val="105"/>
                <w:sz w:val="20"/>
                <w:szCs w:val="20"/>
                <w:lang w:val="ro-RO"/>
              </w:rPr>
              <w:t>Competențe transversale</w:t>
            </w:r>
          </w:p>
        </w:tc>
        <w:tc>
          <w:tcPr>
            <w:tcW w:w="7786" w:type="dxa"/>
          </w:tcPr>
          <w:p w14:paraId="59E48B2D" w14:textId="33E295E6" w:rsidR="00CF695C" w:rsidRPr="00DB23B9" w:rsidRDefault="00EC00B7" w:rsidP="004A609A">
            <w:pPr>
              <w:pStyle w:val="TableParagraph"/>
              <w:spacing w:line="219" w:lineRule="exact"/>
              <w:ind w:left="117"/>
              <w:rPr>
                <w:rFonts w:ascii="Times New Roman" w:hAnsi="Times New Roman"/>
                <w:sz w:val="20"/>
                <w:szCs w:val="20"/>
                <w:lang w:val="ro-RO"/>
              </w:rPr>
            </w:pPr>
            <w:r w:rsidRPr="00DB23B9">
              <w:rPr>
                <w:rFonts w:ascii="Times New Roman" w:hAnsi="Times New Roman"/>
                <w:sz w:val="20"/>
                <w:szCs w:val="20"/>
                <w:lang w:val="ro-RO"/>
              </w:rPr>
              <w:t>CT2. Construiește spirit de echipă.</w:t>
            </w:r>
          </w:p>
        </w:tc>
      </w:tr>
    </w:tbl>
    <w:p w14:paraId="60D1DB94" w14:textId="77777777" w:rsidR="00CF695C" w:rsidRPr="00DB23B9" w:rsidRDefault="00CF695C" w:rsidP="00CF695C">
      <w:pPr>
        <w:pStyle w:val="BodyText"/>
        <w:spacing w:before="0"/>
        <w:rPr>
          <w:b/>
          <w:sz w:val="20"/>
          <w:szCs w:val="20"/>
          <w:lang w:val="ro-RO"/>
        </w:rPr>
      </w:pPr>
    </w:p>
    <w:p w14:paraId="6DE1A25E" w14:textId="77777777" w:rsidR="00CF695C" w:rsidRPr="00DB23B9" w:rsidRDefault="00CF695C" w:rsidP="00CF695C">
      <w:pPr>
        <w:pStyle w:val="ListParagraph"/>
        <w:numPr>
          <w:ilvl w:val="0"/>
          <w:numId w:val="1"/>
        </w:numPr>
        <w:tabs>
          <w:tab w:val="left" w:pos="1049"/>
          <w:tab w:val="left" w:pos="1050"/>
        </w:tabs>
        <w:spacing w:after="12"/>
        <w:ind w:hanging="338"/>
        <w:contextualSpacing w:val="0"/>
        <w:rPr>
          <w:b/>
          <w:bCs/>
          <w:sz w:val="20"/>
          <w:szCs w:val="20"/>
          <w:lang w:val="ro-RO"/>
        </w:rPr>
      </w:pPr>
      <w:r w:rsidRPr="00DB23B9">
        <w:rPr>
          <w:b/>
          <w:bCs/>
          <w:sz w:val="20"/>
          <w:szCs w:val="20"/>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DB23B9" w14:paraId="40E31F10" w14:textId="77777777" w:rsidTr="00F8352C">
        <w:tc>
          <w:tcPr>
            <w:tcW w:w="3123" w:type="dxa"/>
            <w:vAlign w:val="center"/>
          </w:tcPr>
          <w:p w14:paraId="041ED5AE" w14:textId="77777777" w:rsidR="00CF695C" w:rsidRPr="00DB23B9" w:rsidRDefault="00CF695C" w:rsidP="004A609A">
            <w:pPr>
              <w:pStyle w:val="Default"/>
              <w:jc w:val="center"/>
              <w:rPr>
                <w:rFonts w:ascii="Times New Roman" w:hAnsi="Times New Roman" w:cs="Times New Roman"/>
                <w:color w:val="auto"/>
                <w:sz w:val="20"/>
                <w:szCs w:val="20"/>
              </w:rPr>
            </w:pPr>
            <w:proofErr w:type="spellStart"/>
            <w:r w:rsidRPr="00DB23B9">
              <w:rPr>
                <w:rFonts w:ascii="Times New Roman" w:hAnsi="Times New Roman" w:cs="Times New Roman"/>
                <w:color w:val="auto"/>
                <w:sz w:val="20"/>
                <w:szCs w:val="20"/>
              </w:rPr>
              <w:t>Cunoștințe</w:t>
            </w:r>
            <w:proofErr w:type="spellEnd"/>
          </w:p>
        </w:tc>
        <w:tc>
          <w:tcPr>
            <w:tcW w:w="2552" w:type="dxa"/>
            <w:vAlign w:val="center"/>
          </w:tcPr>
          <w:p w14:paraId="2DF82C7C" w14:textId="77777777" w:rsidR="00CF695C" w:rsidRPr="00DB23B9" w:rsidRDefault="00CF695C" w:rsidP="004A609A">
            <w:pPr>
              <w:pStyle w:val="Default"/>
              <w:jc w:val="center"/>
              <w:rPr>
                <w:rFonts w:ascii="Times New Roman" w:hAnsi="Times New Roman" w:cs="Times New Roman"/>
                <w:color w:val="auto"/>
                <w:sz w:val="20"/>
                <w:szCs w:val="20"/>
              </w:rPr>
            </w:pPr>
            <w:proofErr w:type="spellStart"/>
            <w:r w:rsidRPr="00DB23B9">
              <w:rPr>
                <w:rFonts w:ascii="Times New Roman" w:hAnsi="Times New Roman" w:cs="Times New Roman"/>
                <w:color w:val="auto"/>
                <w:sz w:val="20"/>
                <w:szCs w:val="20"/>
              </w:rPr>
              <w:t>Aptitudini</w:t>
            </w:r>
            <w:proofErr w:type="spellEnd"/>
          </w:p>
        </w:tc>
        <w:tc>
          <w:tcPr>
            <w:tcW w:w="3959" w:type="dxa"/>
            <w:vAlign w:val="center"/>
          </w:tcPr>
          <w:p w14:paraId="24CF5456" w14:textId="77777777" w:rsidR="00CF695C" w:rsidRPr="00DB23B9" w:rsidRDefault="00CF695C" w:rsidP="004A609A">
            <w:pPr>
              <w:pStyle w:val="Default"/>
              <w:jc w:val="center"/>
              <w:rPr>
                <w:rFonts w:ascii="Times New Roman" w:hAnsi="Times New Roman" w:cs="Times New Roman"/>
                <w:color w:val="auto"/>
                <w:sz w:val="20"/>
                <w:szCs w:val="20"/>
              </w:rPr>
            </w:pPr>
            <w:proofErr w:type="spellStart"/>
            <w:r w:rsidRPr="00DB23B9">
              <w:rPr>
                <w:rFonts w:ascii="Times New Roman" w:hAnsi="Times New Roman" w:cs="Times New Roman"/>
                <w:color w:val="auto"/>
                <w:sz w:val="20"/>
                <w:szCs w:val="20"/>
              </w:rPr>
              <w:t>Responsabilitate</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autonomie</w:t>
            </w:r>
            <w:proofErr w:type="spellEnd"/>
          </w:p>
        </w:tc>
      </w:tr>
      <w:tr w:rsidR="00675224" w:rsidRPr="00085835" w14:paraId="6CEDF277" w14:textId="77777777" w:rsidTr="00F8352C">
        <w:tc>
          <w:tcPr>
            <w:tcW w:w="3123" w:type="dxa"/>
            <w:vAlign w:val="center"/>
          </w:tcPr>
          <w:p w14:paraId="79AA3ED2" w14:textId="77777777" w:rsidR="00CF695C" w:rsidRPr="00DB23B9" w:rsidRDefault="00EC00B7" w:rsidP="004A609A">
            <w:pPr>
              <w:pStyle w:val="Default"/>
              <w:rPr>
                <w:rFonts w:ascii="Times New Roman" w:hAnsi="Times New Roman" w:cs="Times New Roman"/>
                <w:color w:val="auto"/>
                <w:sz w:val="20"/>
                <w:szCs w:val="20"/>
              </w:rPr>
            </w:pPr>
            <w:r w:rsidRPr="00DB23B9">
              <w:rPr>
                <w:rFonts w:ascii="Times New Roman" w:hAnsi="Times New Roman" w:cs="Times New Roman"/>
                <w:color w:val="auto"/>
                <w:sz w:val="20"/>
                <w:szCs w:val="20"/>
              </w:rPr>
              <w:t>CP2.</w:t>
            </w:r>
            <w:r w:rsidRPr="00DB23B9">
              <w:rPr>
                <w:rFonts w:ascii="Times New Roman" w:hAnsi="Times New Roman" w:cs="Times New Roman"/>
                <w:sz w:val="20"/>
                <w:szCs w:val="20"/>
              </w:rPr>
              <w:t xml:space="preserve"> </w:t>
            </w:r>
            <w:r w:rsidRPr="00DB23B9">
              <w:rPr>
                <w:rFonts w:ascii="Times New Roman" w:hAnsi="Times New Roman" w:cs="Times New Roman"/>
                <w:color w:val="auto"/>
                <w:sz w:val="20"/>
                <w:szCs w:val="20"/>
              </w:rPr>
              <w:t xml:space="preserve">a) </w:t>
            </w:r>
            <w:proofErr w:type="spellStart"/>
            <w:r w:rsidRPr="00DB23B9">
              <w:rPr>
                <w:rFonts w:ascii="Times New Roman" w:hAnsi="Times New Roman" w:cs="Times New Roman"/>
                <w:color w:val="auto"/>
                <w:sz w:val="20"/>
                <w:szCs w:val="20"/>
              </w:rPr>
              <w:t>cunoaste</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si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utilizeaza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solutii</w:t>
            </w:r>
            <w:proofErr w:type="spell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diagnisticarea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evaluare</w:t>
            </w:r>
            <w:proofErr w:type="spellEnd"/>
            <w:r w:rsidRPr="00DB23B9">
              <w:rPr>
                <w:rFonts w:ascii="Times New Roman" w:hAnsi="Times New Roman" w:cs="Times New Roman"/>
                <w:color w:val="auto"/>
                <w:sz w:val="20"/>
                <w:szCs w:val="20"/>
              </w:rPr>
              <w:t xml:space="preserve"> a </w:t>
            </w:r>
            <w:proofErr w:type="spellStart"/>
            <w:r w:rsidRPr="00DB23B9">
              <w:rPr>
                <w:rFonts w:ascii="Times New Roman" w:hAnsi="Times New Roman" w:cs="Times New Roman"/>
                <w:color w:val="auto"/>
                <w:sz w:val="20"/>
                <w:szCs w:val="20"/>
              </w:rPr>
              <w:t>procesurilor</w:t>
            </w:r>
            <w:proofErr w:type="spellEnd"/>
            <w:r w:rsidRPr="00DB23B9">
              <w:rPr>
                <w:rFonts w:ascii="Times New Roman" w:hAnsi="Times New Roman" w:cs="Times New Roman"/>
                <w:color w:val="auto"/>
                <w:sz w:val="20"/>
                <w:szCs w:val="20"/>
              </w:rPr>
              <w:t xml:space="preserve"> administrative;</w:t>
            </w:r>
          </w:p>
          <w:p w14:paraId="32B74D33" w14:textId="0BC43E74" w:rsidR="00F43BB4" w:rsidRPr="00DB23B9" w:rsidRDefault="00EC00B7" w:rsidP="00F43BB4">
            <w:pPr>
              <w:pStyle w:val="Default"/>
              <w:rPr>
                <w:rFonts w:ascii="Times New Roman" w:hAnsi="Times New Roman" w:cs="Times New Roman"/>
                <w:color w:val="auto"/>
                <w:sz w:val="20"/>
                <w:szCs w:val="20"/>
              </w:rPr>
            </w:pPr>
            <w:r w:rsidRPr="00DB23B9">
              <w:rPr>
                <w:rFonts w:ascii="Times New Roman" w:hAnsi="Times New Roman" w:cs="Times New Roman"/>
                <w:color w:val="auto"/>
                <w:sz w:val="20"/>
                <w:szCs w:val="20"/>
              </w:rPr>
              <w:t>CP6.</w:t>
            </w:r>
            <w:r w:rsidR="00F43BB4" w:rsidRPr="00DB23B9">
              <w:rPr>
                <w:rFonts w:ascii="Times New Roman" w:hAnsi="Times New Roman" w:cs="Times New Roman"/>
                <w:sz w:val="20"/>
                <w:szCs w:val="20"/>
              </w:rPr>
              <w:t xml:space="preserve"> </w:t>
            </w:r>
            <w:proofErr w:type="gramStart"/>
            <w:r w:rsidR="00F43BB4" w:rsidRPr="00DB23B9">
              <w:rPr>
                <w:rFonts w:ascii="Times New Roman" w:hAnsi="Times New Roman" w:cs="Times New Roman"/>
                <w:sz w:val="20"/>
                <w:szCs w:val="20"/>
              </w:rPr>
              <w:t>a)</w:t>
            </w:r>
            <w:proofErr w:type="spellStart"/>
            <w:r w:rsidR="00F43BB4" w:rsidRPr="00DB23B9">
              <w:rPr>
                <w:rFonts w:ascii="Times New Roman" w:hAnsi="Times New Roman" w:cs="Times New Roman"/>
                <w:color w:val="auto"/>
                <w:sz w:val="20"/>
                <w:szCs w:val="20"/>
              </w:rPr>
              <w:t>Stabilește</w:t>
            </w:r>
            <w:proofErr w:type="spellEnd"/>
            <w:proofErr w:type="gram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metodele</w:t>
            </w:r>
            <w:proofErr w:type="spell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și</w:t>
            </w:r>
            <w:proofErr w:type="spell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standardele</w:t>
            </w:r>
            <w:proofErr w:type="spellEnd"/>
            <w:r w:rsidR="00F43BB4" w:rsidRPr="00DB23B9">
              <w:rPr>
                <w:rFonts w:ascii="Times New Roman" w:hAnsi="Times New Roman" w:cs="Times New Roman"/>
                <w:color w:val="auto"/>
                <w:sz w:val="20"/>
                <w:szCs w:val="20"/>
              </w:rPr>
              <w:t xml:space="preserve"> de management al </w:t>
            </w:r>
            <w:proofErr w:type="spellStart"/>
            <w:r w:rsidR="00F43BB4" w:rsidRPr="00DB23B9">
              <w:rPr>
                <w:rFonts w:ascii="Times New Roman" w:hAnsi="Times New Roman" w:cs="Times New Roman"/>
                <w:color w:val="auto"/>
                <w:sz w:val="20"/>
                <w:szCs w:val="20"/>
              </w:rPr>
              <w:t>calității</w:t>
            </w:r>
            <w:proofErr w:type="spellEnd"/>
            <w:r w:rsidR="00F43BB4" w:rsidRPr="00DB23B9">
              <w:rPr>
                <w:rFonts w:ascii="Times New Roman" w:hAnsi="Times New Roman" w:cs="Times New Roman"/>
                <w:color w:val="auto"/>
                <w:sz w:val="20"/>
                <w:szCs w:val="20"/>
              </w:rPr>
              <w:t xml:space="preserve">, cum </w:t>
            </w:r>
            <w:proofErr w:type="spellStart"/>
            <w:r w:rsidR="00F43BB4" w:rsidRPr="00DB23B9">
              <w:rPr>
                <w:rFonts w:ascii="Times New Roman" w:hAnsi="Times New Roman" w:cs="Times New Roman"/>
                <w:color w:val="auto"/>
                <w:sz w:val="20"/>
                <w:szCs w:val="20"/>
              </w:rPr>
              <w:t>ar</w:t>
            </w:r>
            <w:proofErr w:type="spellEnd"/>
            <w:r w:rsidR="00F43BB4" w:rsidRPr="00DB23B9">
              <w:rPr>
                <w:rFonts w:ascii="Times New Roman" w:hAnsi="Times New Roman" w:cs="Times New Roman"/>
                <w:color w:val="auto"/>
                <w:sz w:val="20"/>
                <w:szCs w:val="20"/>
              </w:rPr>
              <w:t xml:space="preserve"> fi Total Quality Management (TQM) </w:t>
            </w:r>
            <w:proofErr w:type="spellStart"/>
            <w:r w:rsidR="00F43BB4" w:rsidRPr="00DB23B9">
              <w:rPr>
                <w:rFonts w:ascii="Times New Roman" w:hAnsi="Times New Roman" w:cs="Times New Roman"/>
                <w:color w:val="auto"/>
                <w:sz w:val="20"/>
                <w:szCs w:val="20"/>
              </w:rPr>
              <w:t>sau</w:t>
            </w:r>
            <w:proofErr w:type="spellEnd"/>
            <w:r w:rsidR="00F43BB4" w:rsidRPr="00DB23B9">
              <w:rPr>
                <w:rFonts w:ascii="Times New Roman" w:hAnsi="Times New Roman" w:cs="Times New Roman"/>
                <w:color w:val="auto"/>
                <w:sz w:val="20"/>
                <w:szCs w:val="20"/>
              </w:rPr>
              <w:t xml:space="preserve"> Six Sigma, </w:t>
            </w:r>
            <w:proofErr w:type="spellStart"/>
            <w:r w:rsidR="00F43BB4" w:rsidRPr="00DB23B9">
              <w:rPr>
                <w:rFonts w:ascii="Times New Roman" w:hAnsi="Times New Roman" w:cs="Times New Roman"/>
                <w:color w:val="auto"/>
                <w:sz w:val="20"/>
                <w:szCs w:val="20"/>
              </w:rPr>
              <w:t>aplicabile</w:t>
            </w:r>
            <w:proofErr w:type="spell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în</w:t>
            </w:r>
            <w:proofErr w:type="spellEnd"/>
            <w:r w:rsidR="00F43BB4" w:rsidRPr="00DB23B9">
              <w:rPr>
                <w:rFonts w:ascii="Times New Roman" w:hAnsi="Times New Roman" w:cs="Times New Roman"/>
                <w:color w:val="auto"/>
                <w:sz w:val="20"/>
                <w:szCs w:val="20"/>
              </w:rPr>
              <w:t xml:space="preserve"> </w:t>
            </w:r>
            <w:proofErr w:type="spellStart"/>
            <w:r w:rsidR="00F43BB4" w:rsidRPr="00DB23B9">
              <w:rPr>
                <w:rFonts w:ascii="Times New Roman" w:hAnsi="Times New Roman" w:cs="Times New Roman"/>
                <w:color w:val="auto"/>
                <w:sz w:val="20"/>
                <w:szCs w:val="20"/>
              </w:rPr>
              <w:t>sectorul</w:t>
            </w:r>
            <w:proofErr w:type="spellEnd"/>
            <w:r w:rsidR="00F43BB4" w:rsidRPr="00DB23B9">
              <w:rPr>
                <w:rFonts w:ascii="Times New Roman" w:hAnsi="Times New Roman" w:cs="Times New Roman"/>
                <w:color w:val="auto"/>
                <w:sz w:val="20"/>
                <w:szCs w:val="20"/>
              </w:rPr>
              <w:t xml:space="preserve"> public.</w:t>
            </w:r>
          </w:p>
          <w:p w14:paraId="080C7866" w14:textId="77777777" w:rsidR="00EC00B7" w:rsidRPr="00DB23B9" w:rsidRDefault="00F43BB4" w:rsidP="00F43BB4">
            <w:pPr>
              <w:pStyle w:val="Default"/>
              <w:rPr>
                <w:rFonts w:ascii="Times New Roman" w:hAnsi="Times New Roman" w:cs="Times New Roman"/>
                <w:color w:val="auto"/>
                <w:sz w:val="20"/>
                <w:szCs w:val="20"/>
              </w:rPr>
            </w:pPr>
            <w:r w:rsidRPr="00DB23B9">
              <w:rPr>
                <w:rFonts w:ascii="Times New Roman" w:hAnsi="Times New Roman" w:cs="Times New Roman"/>
                <w:color w:val="auto"/>
                <w:sz w:val="20"/>
                <w:szCs w:val="20"/>
              </w:rPr>
              <w:t xml:space="preserve">b)  </w:t>
            </w:r>
            <w:proofErr w:type="spellStart"/>
            <w:r w:rsidRPr="00DB23B9">
              <w:rPr>
                <w:rFonts w:ascii="Times New Roman" w:hAnsi="Times New Roman" w:cs="Times New Roman"/>
                <w:color w:val="auto"/>
                <w:sz w:val="20"/>
                <w:szCs w:val="20"/>
              </w:rPr>
              <w:t>Stabilește</w:t>
            </w:r>
            <w:proofErr w:type="spellEnd"/>
            <w:r w:rsidRPr="00DB23B9">
              <w:rPr>
                <w:rFonts w:ascii="Times New Roman" w:hAnsi="Times New Roman" w:cs="Times New Roman"/>
                <w:color w:val="auto"/>
                <w:sz w:val="20"/>
                <w:szCs w:val="20"/>
              </w:rPr>
              <w:t xml:space="preserve"> care </w:t>
            </w:r>
            <w:proofErr w:type="gramStart"/>
            <w:r w:rsidRPr="00DB23B9">
              <w:rPr>
                <w:rFonts w:ascii="Times New Roman" w:hAnsi="Times New Roman" w:cs="Times New Roman"/>
                <w:color w:val="auto"/>
                <w:sz w:val="20"/>
                <w:szCs w:val="20"/>
              </w:rPr>
              <w:t xml:space="preserve">sunt  </w:t>
            </w:r>
            <w:proofErr w:type="spellStart"/>
            <w:r w:rsidRPr="00DB23B9">
              <w:rPr>
                <w:rFonts w:ascii="Times New Roman" w:hAnsi="Times New Roman" w:cs="Times New Roman"/>
                <w:color w:val="auto"/>
                <w:sz w:val="20"/>
                <w:szCs w:val="20"/>
              </w:rPr>
              <w:t>indicatori</w:t>
            </w:r>
            <w:proofErr w:type="spellEnd"/>
            <w:proofErr w:type="gram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performanță</w:t>
            </w:r>
            <w:proofErr w:type="spellEnd"/>
            <w:r w:rsidRPr="00DB23B9">
              <w:rPr>
                <w:rFonts w:ascii="Times New Roman" w:hAnsi="Times New Roman" w:cs="Times New Roman"/>
                <w:color w:val="auto"/>
                <w:sz w:val="20"/>
                <w:szCs w:val="20"/>
              </w:rPr>
              <w:t xml:space="preserve"> (KPI) </w:t>
            </w:r>
            <w:proofErr w:type="spellStart"/>
            <w:r w:rsidRPr="00DB23B9">
              <w:rPr>
                <w:rFonts w:ascii="Times New Roman" w:hAnsi="Times New Roman" w:cs="Times New Roman"/>
                <w:color w:val="auto"/>
                <w:sz w:val="20"/>
                <w:szCs w:val="20"/>
              </w:rPr>
              <w:t>utilizați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pentru</w:t>
            </w:r>
            <w:proofErr w:type="spellEnd"/>
            <w:r w:rsidRPr="00DB23B9">
              <w:rPr>
                <w:rFonts w:ascii="Times New Roman" w:hAnsi="Times New Roman" w:cs="Times New Roman"/>
                <w:color w:val="auto"/>
                <w:sz w:val="20"/>
                <w:szCs w:val="20"/>
              </w:rPr>
              <w:t xml:space="preserve"> </w:t>
            </w:r>
            <w:proofErr w:type="gramStart"/>
            <w:r w:rsidRPr="00DB23B9">
              <w:rPr>
                <w:rFonts w:ascii="Times New Roman" w:hAnsi="Times New Roman" w:cs="Times New Roman"/>
                <w:color w:val="auto"/>
                <w:sz w:val="20"/>
                <w:szCs w:val="20"/>
              </w:rPr>
              <w:t>a</w:t>
            </w:r>
            <w:proofErr w:type="gram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evalua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eficiența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eficacitatea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programelor</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serviciilor</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publice</w:t>
            </w:r>
            <w:proofErr w:type="spellEnd"/>
          </w:p>
          <w:p w14:paraId="4B48A252" w14:textId="77777777" w:rsidR="00F43BB4" w:rsidRPr="00DB23B9" w:rsidRDefault="00F43BB4" w:rsidP="00F43BB4">
            <w:pPr>
              <w:pStyle w:val="Default"/>
              <w:rPr>
                <w:rFonts w:ascii="Times New Roman" w:hAnsi="Times New Roman" w:cs="Times New Roman"/>
                <w:color w:val="auto"/>
                <w:sz w:val="20"/>
                <w:szCs w:val="20"/>
              </w:rPr>
            </w:pPr>
            <w:r w:rsidRPr="00DB23B9">
              <w:rPr>
                <w:rFonts w:ascii="Times New Roman" w:hAnsi="Times New Roman" w:cs="Times New Roman"/>
                <w:color w:val="auto"/>
                <w:sz w:val="20"/>
                <w:szCs w:val="20"/>
              </w:rPr>
              <w:t xml:space="preserve">CP9 </w:t>
            </w:r>
            <w:proofErr w:type="gramStart"/>
            <w:r w:rsidRPr="00DB23B9">
              <w:rPr>
                <w:rFonts w:ascii="Times New Roman" w:hAnsi="Times New Roman" w:cs="Times New Roman"/>
                <w:color w:val="auto"/>
                <w:sz w:val="20"/>
                <w:szCs w:val="20"/>
              </w:rPr>
              <w:t>a)</w:t>
            </w:r>
            <w:proofErr w:type="spellStart"/>
            <w:r w:rsidRPr="00DB23B9">
              <w:rPr>
                <w:rFonts w:ascii="Times New Roman" w:hAnsi="Times New Roman" w:cs="Times New Roman"/>
                <w:color w:val="auto"/>
                <w:sz w:val="20"/>
                <w:szCs w:val="20"/>
              </w:rPr>
              <w:t>Cunoașterea</w:t>
            </w:r>
            <w:proofErr w:type="spellEnd"/>
            <w:proofErr w:type="gram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conceptului</w:t>
            </w:r>
            <w:proofErr w:type="spell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indicatori</w:t>
            </w:r>
            <w:proofErr w:type="spellEnd"/>
            <w:r w:rsidRPr="00DB23B9">
              <w:rPr>
                <w:rFonts w:ascii="Times New Roman" w:hAnsi="Times New Roman" w:cs="Times New Roman"/>
                <w:color w:val="auto"/>
                <w:sz w:val="20"/>
                <w:szCs w:val="20"/>
              </w:rPr>
              <w:t xml:space="preserve"> de </w:t>
            </w:r>
            <w:proofErr w:type="spellStart"/>
            <w:r w:rsidRPr="00DB23B9">
              <w:rPr>
                <w:rFonts w:ascii="Times New Roman" w:hAnsi="Times New Roman" w:cs="Times New Roman"/>
                <w:color w:val="auto"/>
                <w:sz w:val="20"/>
                <w:szCs w:val="20"/>
              </w:rPr>
              <w:t>evaluare</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a </w:t>
            </w:r>
            <w:proofErr w:type="spellStart"/>
            <w:r w:rsidRPr="00DB23B9">
              <w:rPr>
                <w:rFonts w:ascii="Times New Roman" w:hAnsi="Times New Roman" w:cs="Times New Roman"/>
                <w:color w:val="auto"/>
                <w:sz w:val="20"/>
                <w:szCs w:val="20"/>
              </w:rPr>
              <w:t>rolului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lastRenderedPageBreak/>
              <w:t>acestora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în</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monitorizarea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evaluarea</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progresului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și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impactului</w:t>
            </w:r>
            <w:proofErr w:type="spellEnd"/>
            <w:r w:rsidRPr="00DB23B9">
              <w:rPr>
                <w:rFonts w:ascii="Times New Roman" w:hAnsi="Times New Roman" w:cs="Times New Roman"/>
                <w:color w:val="auto"/>
                <w:sz w:val="20"/>
                <w:szCs w:val="20"/>
              </w:rPr>
              <w:t xml:space="preserve"> </w:t>
            </w:r>
            <w:proofErr w:type="spellStart"/>
            <w:r w:rsidRPr="00DB23B9">
              <w:rPr>
                <w:rFonts w:ascii="Times New Roman" w:hAnsi="Times New Roman" w:cs="Times New Roman"/>
                <w:color w:val="auto"/>
                <w:sz w:val="20"/>
                <w:szCs w:val="20"/>
              </w:rPr>
              <w:t>proiectelor</w:t>
            </w:r>
            <w:proofErr w:type="spellEnd"/>
            <w:r w:rsidRPr="00DB23B9">
              <w:rPr>
                <w:rFonts w:ascii="Times New Roman" w:hAnsi="Times New Roman" w:cs="Times New Roman"/>
                <w:color w:val="auto"/>
                <w:sz w:val="20"/>
                <w:szCs w:val="20"/>
              </w:rPr>
              <w:t>.</w:t>
            </w:r>
          </w:p>
          <w:p w14:paraId="642B8F03" w14:textId="1EF740A2" w:rsidR="00CC1EE0" w:rsidRPr="00DB23B9" w:rsidRDefault="00CC1EE0" w:rsidP="00F43BB4">
            <w:pPr>
              <w:pStyle w:val="Default"/>
              <w:rPr>
                <w:rFonts w:ascii="Times New Roman" w:hAnsi="Times New Roman" w:cs="Times New Roman"/>
                <w:color w:val="auto"/>
                <w:sz w:val="20"/>
                <w:szCs w:val="20"/>
                <w:lang w:val="pt-BR"/>
              </w:rPr>
            </w:pPr>
            <w:r w:rsidRPr="00DB23B9">
              <w:rPr>
                <w:rFonts w:ascii="Times New Roman" w:hAnsi="Times New Roman" w:cs="Times New Roman"/>
                <w:color w:val="auto"/>
                <w:sz w:val="20"/>
                <w:szCs w:val="20"/>
                <w:lang w:val="pt-BR"/>
              </w:rPr>
              <w:t>CT2.</w:t>
            </w:r>
            <w:r w:rsidRPr="00DB23B9">
              <w:rPr>
                <w:rFonts w:ascii="Times New Roman" w:hAnsi="Times New Roman" w:cs="Times New Roman"/>
                <w:sz w:val="20"/>
                <w:szCs w:val="20"/>
                <w:lang w:val="pt-BR"/>
              </w:rPr>
              <w:t xml:space="preserve"> </w:t>
            </w:r>
            <w:r w:rsidRPr="00DB23B9">
              <w:rPr>
                <w:rFonts w:ascii="Times New Roman" w:hAnsi="Times New Roman" w:cs="Times New Roman"/>
                <w:color w:val="auto"/>
                <w:sz w:val="20"/>
                <w:szCs w:val="20"/>
                <w:lang w:val="pt-BR"/>
              </w:rPr>
              <w:t>a) Participă activ la activitățile de echipă, contribuind cu idei și soluții pentru atingerea obiectivelor comune.</w:t>
            </w:r>
          </w:p>
        </w:tc>
        <w:tc>
          <w:tcPr>
            <w:tcW w:w="2552" w:type="dxa"/>
            <w:vAlign w:val="center"/>
          </w:tcPr>
          <w:p w14:paraId="00D6004C" w14:textId="77777777" w:rsidR="00CF695C" w:rsidRPr="00085835" w:rsidRDefault="00EC00B7" w:rsidP="004A609A">
            <w:pPr>
              <w:pStyle w:val="Default"/>
              <w:rPr>
                <w:rFonts w:ascii="Times New Roman" w:hAnsi="Times New Roman" w:cs="Times New Roman"/>
                <w:color w:val="auto"/>
                <w:sz w:val="20"/>
                <w:szCs w:val="20"/>
                <w:lang w:val="pt-BR"/>
              </w:rPr>
            </w:pPr>
            <w:r w:rsidRPr="00085835">
              <w:rPr>
                <w:rFonts w:ascii="Times New Roman" w:hAnsi="Times New Roman" w:cs="Times New Roman"/>
                <w:color w:val="auto"/>
                <w:sz w:val="20"/>
                <w:szCs w:val="20"/>
                <w:lang w:val="pt-BR"/>
              </w:rPr>
              <w:lastRenderedPageBreak/>
              <w:t>CP2.</w:t>
            </w:r>
            <w:r w:rsidRPr="00085835">
              <w:rPr>
                <w:rFonts w:ascii="Times New Roman" w:hAnsi="Times New Roman" w:cs="Times New Roman"/>
                <w:sz w:val="20"/>
                <w:szCs w:val="20"/>
                <w:lang w:val="pt-BR"/>
              </w:rPr>
              <w:t xml:space="preserve"> </w:t>
            </w:r>
            <w:r w:rsidRPr="00085835">
              <w:rPr>
                <w:rFonts w:ascii="Times New Roman" w:hAnsi="Times New Roman" w:cs="Times New Roman"/>
                <w:color w:val="auto"/>
                <w:sz w:val="20"/>
                <w:szCs w:val="20"/>
                <w:lang w:val="pt-BR"/>
              </w:rPr>
              <w:t>a) Analizea și evaluează acte normative, reglementări și directive europene, identificând implicațiile acestora asupra administrației publice în cadrul proiectelor.</w:t>
            </w:r>
          </w:p>
          <w:p w14:paraId="35E681BD" w14:textId="77777777" w:rsidR="00F43BB4" w:rsidRPr="00085835" w:rsidRDefault="00F43BB4" w:rsidP="004A609A">
            <w:pPr>
              <w:pStyle w:val="Default"/>
              <w:rPr>
                <w:rFonts w:ascii="Times New Roman" w:hAnsi="Times New Roman" w:cs="Times New Roman"/>
                <w:color w:val="auto"/>
                <w:sz w:val="20"/>
                <w:szCs w:val="20"/>
                <w:lang w:val="it-IT"/>
              </w:rPr>
            </w:pPr>
            <w:r w:rsidRPr="00085835">
              <w:rPr>
                <w:rFonts w:ascii="Times New Roman" w:hAnsi="Times New Roman" w:cs="Times New Roman"/>
                <w:color w:val="auto"/>
                <w:sz w:val="20"/>
                <w:szCs w:val="20"/>
                <w:lang w:val="it-IT"/>
              </w:rPr>
              <w:t>CP6.</w:t>
            </w:r>
            <w:r w:rsidRPr="00085835">
              <w:rPr>
                <w:rFonts w:ascii="Times New Roman" w:hAnsi="Times New Roman" w:cs="Times New Roman"/>
                <w:sz w:val="20"/>
                <w:szCs w:val="20"/>
                <w:lang w:val="it-IT"/>
              </w:rPr>
              <w:t xml:space="preserve"> </w:t>
            </w:r>
            <w:r w:rsidRPr="00085835">
              <w:rPr>
                <w:rFonts w:ascii="Times New Roman" w:hAnsi="Times New Roman" w:cs="Times New Roman"/>
                <w:color w:val="auto"/>
                <w:sz w:val="20"/>
                <w:szCs w:val="20"/>
                <w:lang w:val="it-IT"/>
              </w:rPr>
              <w:t>a) Evaluează strategii și  analizează date și informații pentru a evalua performanța programelor și serviciilor publice, identificând domeniile care necesită îmbunătățiri.</w:t>
            </w:r>
          </w:p>
          <w:p w14:paraId="12135704" w14:textId="77777777" w:rsidR="00F43BB4" w:rsidRPr="00085835" w:rsidRDefault="00F43BB4" w:rsidP="004A609A">
            <w:pPr>
              <w:pStyle w:val="Default"/>
              <w:rPr>
                <w:rFonts w:ascii="Times New Roman" w:hAnsi="Times New Roman" w:cs="Times New Roman"/>
                <w:sz w:val="20"/>
                <w:szCs w:val="20"/>
                <w:lang w:val="it-IT"/>
              </w:rPr>
            </w:pPr>
            <w:r w:rsidRPr="00085835">
              <w:rPr>
                <w:rFonts w:ascii="Times New Roman" w:hAnsi="Times New Roman" w:cs="Times New Roman"/>
                <w:color w:val="auto"/>
                <w:sz w:val="20"/>
                <w:szCs w:val="20"/>
                <w:lang w:val="it-IT"/>
              </w:rPr>
              <w:t>CP9.</w:t>
            </w:r>
            <w:r w:rsidRPr="00085835">
              <w:rPr>
                <w:rFonts w:ascii="Times New Roman" w:hAnsi="Times New Roman" w:cs="Times New Roman"/>
                <w:sz w:val="20"/>
                <w:szCs w:val="20"/>
                <w:lang w:val="it-IT"/>
              </w:rPr>
              <w:t xml:space="preserve"> a) Evaluează conformitatea continuturilor </w:t>
            </w:r>
            <w:r w:rsidRPr="00085835">
              <w:rPr>
                <w:rFonts w:ascii="Times New Roman" w:hAnsi="Times New Roman" w:cs="Times New Roman"/>
                <w:sz w:val="20"/>
                <w:szCs w:val="20"/>
                <w:lang w:val="it-IT"/>
              </w:rPr>
              <w:lastRenderedPageBreak/>
              <w:t>proiectelor cu indicatorii de evaluare potrivit criteriilor standard.</w:t>
            </w:r>
          </w:p>
          <w:p w14:paraId="761A5D00" w14:textId="5FD8C7B7" w:rsidR="00CC1EE0" w:rsidRPr="00085835" w:rsidRDefault="00CC1EE0" w:rsidP="004A609A">
            <w:pPr>
              <w:pStyle w:val="Default"/>
              <w:rPr>
                <w:rFonts w:ascii="Times New Roman" w:hAnsi="Times New Roman" w:cs="Times New Roman"/>
                <w:color w:val="auto"/>
                <w:sz w:val="20"/>
                <w:szCs w:val="20"/>
                <w:lang w:val="it-IT"/>
              </w:rPr>
            </w:pPr>
            <w:r w:rsidRPr="00085835">
              <w:rPr>
                <w:rFonts w:ascii="Times New Roman" w:hAnsi="Times New Roman" w:cs="Times New Roman"/>
                <w:sz w:val="20"/>
                <w:szCs w:val="20"/>
                <w:lang w:val="it-IT"/>
              </w:rPr>
              <w:t>CT2. a) Colaborează și împărtășește responsabilitățile în mod echitabil, respectând rolurile stabilite în echipă.</w:t>
            </w:r>
          </w:p>
        </w:tc>
        <w:tc>
          <w:tcPr>
            <w:tcW w:w="3959" w:type="dxa"/>
            <w:vAlign w:val="center"/>
          </w:tcPr>
          <w:p w14:paraId="27C7BAF1" w14:textId="77777777" w:rsidR="00CF695C" w:rsidRPr="00085835" w:rsidRDefault="00EC00B7" w:rsidP="004A609A">
            <w:pPr>
              <w:pStyle w:val="Default"/>
              <w:rPr>
                <w:rFonts w:ascii="Times New Roman" w:hAnsi="Times New Roman" w:cs="Times New Roman"/>
                <w:color w:val="auto"/>
                <w:sz w:val="20"/>
                <w:szCs w:val="20"/>
                <w:lang w:val="it-IT"/>
              </w:rPr>
            </w:pPr>
            <w:r w:rsidRPr="00085835">
              <w:rPr>
                <w:rFonts w:ascii="Times New Roman" w:hAnsi="Times New Roman" w:cs="Times New Roman"/>
                <w:color w:val="auto"/>
                <w:sz w:val="20"/>
                <w:szCs w:val="20"/>
                <w:lang w:val="it-IT"/>
              </w:rPr>
              <w:lastRenderedPageBreak/>
              <w:t>CP2.</w:t>
            </w:r>
            <w:r w:rsidRPr="00085835">
              <w:rPr>
                <w:rFonts w:ascii="Times New Roman" w:hAnsi="Times New Roman" w:cs="Times New Roman"/>
                <w:sz w:val="20"/>
                <w:szCs w:val="20"/>
                <w:lang w:val="it-IT"/>
              </w:rPr>
              <w:t xml:space="preserve"> </w:t>
            </w:r>
            <w:r w:rsidRPr="00085835">
              <w:rPr>
                <w:rFonts w:ascii="Times New Roman" w:hAnsi="Times New Roman" w:cs="Times New Roman"/>
                <w:color w:val="auto"/>
                <w:sz w:val="20"/>
                <w:szCs w:val="20"/>
                <w:lang w:val="it-IT"/>
              </w:rPr>
              <w:t>a) Propune resursele necesare (tehnice, umane, financiare) pentru implementare solutiilor privind standardele europene în gestionarea proiectelor de politici administrative.</w:t>
            </w:r>
          </w:p>
          <w:p w14:paraId="570FFE04" w14:textId="77777777" w:rsidR="00F43BB4" w:rsidRPr="00085835" w:rsidRDefault="00F43BB4" w:rsidP="004A609A">
            <w:pPr>
              <w:pStyle w:val="Default"/>
              <w:rPr>
                <w:rFonts w:ascii="Times New Roman" w:hAnsi="Times New Roman" w:cs="Times New Roman"/>
                <w:color w:val="auto"/>
                <w:sz w:val="20"/>
                <w:szCs w:val="20"/>
                <w:lang w:val="it-IT"/>
              </w:rPr>
            </w:pPr>
            <w:r w:rsidRPr="00085835">
              <w:rPr>
                <w:rFonts w:ascii="Times New Roman" w:hAnsi="Times New Roman" w:cs="Times New Roman"/>
                <w:color w:val="auto"/>
                <w:sz w:val="20"/>
                <w:szCs w:val="20"/>
                <w:lang w:val="it-IT"/>
              </w:rPr>
              <w:t>CP6.</w:t>
            </w:r>
            <w:r w:rsidRPr="00085835">
              <w:rPr>
                <w:rFonts w:ascii="Times New Roman" w:hAnsi="Times New Roman" w:cs="Times New Roman"/>
                <w:sz w:val="20"/>
                <w:szCs w:val="20"/>
                <w:lang w:val="it-IT"/>
              </w:rPr>
              <w:t xml:space="preserve"> </w:t>
            </w:r>
            <w:r w:rsidRPr="00085835">
              <w:rPr>
                <w:rFonts w:ascii="Times New Roman" w:hAnsi="Times New Roman" w:cs="Times New Roman"/>
                <w:color w:val="auto"/>
                <w:sz w:val="20"/>
                <w:szCs w:val="20"/>
                <w:lang w:val="it-IT"/>
              </w:rPr>
              <w:t>a)Gestionează autonom procesele de monitorizare și evaluare a implementării strategiilor.</w:t>
            </w:r>
          </w:p>
          <w:p w14:paraId="524401A4" w14:textId="77777777" w:rsidR="00F43BB4" w:rsidRPr="00085835" w:rsidRDefault="00F43BB4" w:rsidP="004A609A">
            <w:pPr>
              <w:pStyle w:val="Default"/>
              <w:rPr>
                <w:rFonts w:ascii="Times New Roman" w:hAnsi="Times New Roman" w:cs="Times New Roman"/>
                <w:color w:val="auto"/>
                <w:sz w:val="20"/>
                <w:szCs w:val="20"/>
                <w:lang w:val="it-IT"/>
              </w:rPr>
            </w:pPr>
            <w:r w:rsidRPr="00085835">
              <w:rPr>
                <w:rFonts w:ascii="Times New Roman" w:hAnsi="Times New Roman" w:cs="Times New Roman"/>
                <w:color w:val="auto"/>
                <w:sz w:val="20"/>
                <w:szCs w:val="20"/>
                <w:lang w:val="it-IT"/>
              </w:rPr>
              <w:t>CP9.</w:t>
            </w:r>
            <w:r w:rsidRPr="00085835">
              <w:rPr>
                <w:rFonts w:ascii="Times New Roman" w:hAnsi="Times New Roman" w:cs="Times New Roman"/>
                <w:sz w:val="20"/>
                <w:szCs w:val="20"/>
                <w:lang w:val="it-IT"/>
              </w:rPr>
              <w:t xml:space="preserve"> </w:t>
            </w:r>
            <w:r w:rsidRPr="00085835">
              <w:rPr>
                <w:rFonts w:ascii="Times New Roman" w:hAnsi="Times New Roman" w:cs="Times New Roman"/>
                <w:color w:val="auto"/>
                <w:sz w:val="20"/>
                <w:szCs w:val="20"/>
                <w:lang w:val="it-IT"/>
              </w:rPr>
              <w:t>a) Comunică eficient rezultatele analizei echipelor tehnice sau factorilor decidenți</w:t>
            </w:r>
            <w:r w:rsidR="00CC1EE0" w:rsidRPr="00085835">
              <w:rPr>
                <w:rFonts w:ascii="Times New Roman" w:hAnsi="Times New Roman" w:cs="Times New Roman"/>
                <w:color w:val="auto"/>
                <w:sz w:val="20"/>
                <w:szCs w:val="20"/>
                <w:lang w:val="it-IT"/>
              </w:rPr>
              <w:t>.</w:t>
            </w:r>
          </w:p>
          <w:p w14:paraId="6C6EACF4" w14:textId="3881A8CE" w:rsidR="00CC1EE0" w:rsidRPr="00085835" w:rsidRDefault="00CC1EE0" w:rsidP="004A609A">
            <w:pPr>
              <w:pStyle w:val="Default"/>
              <w:rPr>
                <w:rFonts w:ascii="Times New Roman" w:hAnsi="Times New Roman" w:cs="Times New Roman"/>
                <w:color w:val="auto"/>
                <w:sz w:val="20"/>
                <w:szCs w:val="20"/>
                <w:lang w:val="it-IT"/>
              </w:rPr>
            </w:pPr>
            <w:r w:rsidRPr="00085835">
              <w:rPr>
                <w:rFonts w:ascii="Times New Roman" w:hAnsi="Times New Roman" w:cs="Times New Roman"/>
                <w:color w:val="auto"/>
                <w:sz w:val="20"/>
                <w:szCs w:val="20"/>
                <w:lang w:val="it-IT"/>
              </w:rPr>
              <w:t>CT2.</w:t>
            </w:r>
            <w:r w:rsidRPr="00085835">
              <w:rPr>
                <w:rFonts w:ascii="Times New Roman" w:hAnsi="Times New Roman" w:cs="Times New Roman"/>
                <w:sz w:val="20"/>
                <w:szCs w:val="20"/>
                <w:lang w:val="it-IT"/>
              </w:rPr>
              <w:t xml:space="preserve"> </w:t>
            </w:r>
            <w:r w:rsidRPr="00085835">
              <w:rPr>
                <w:rFonts w:ascii="Times New Roman" w:hAnsi="Times New Roman" w:cs="Times New Roman"/>
                <w:color w:val="auto"/>
                <w:sz w:val="20"/>
                <w:szCs w:val="20"/>
                <w:lang w:val="it-IT"/>
              </w:rPr>
              <w:t>a) Demonstrează flexibilitate și adaptabilitate în relația cu ceilalți membri ai echipei, acceptând schimbările și ajustările necesare.</w:t>
            </w:r>
          </w:p>
        </w:tc>
      </w:tr>
    </w:tbl>
    <w:p w14:paraId="7F7BB9BC" w14:textId="77777777" w:rsidR="00CF695C" w:rsidRPr="00DB23B9" w:rsidRDefault="00CF695C" w:rsidP="00CF695C">
      <w:pPr>
        <w:tabs>
          <w:tab w:val="left" w:pos="1049"/>
          <w:tab w:val="left" w:pos="1050"/>
        </w:tabs>
        <w:spacing w:after="12"/>
        <w:rPr>
          <w:sz w:val="20"/>
          <w:szCs w:val="20"/>
          <w:lang w:val="ro-RO"/>
        </w:rPr>
      </w:pPr>
    </w:p>
    <w:p w14:paraId="489160E6" w14:textId="77777777" w:rsidR="00CF695C" w:rsidRPr="00DB23B9" w:rsidRDefault="00CF695C" w:rsidP="00CF695C">
      <w:pPr>
        <w:pStyle w:val="ListParagraph"/>
        <w:numPr>
          <w:ilvl w:val="0"/>
          <w:numId w:val="1"/>
        </w:numPr>
        <w:tabs>
          <w:tab w:val="left" w:pos="1049"/>
          <w:tab w:val="left" w:pos="1050"/>
        </w:tabs>
        <w:spacing w:after="12"/>
        <w:ind w:hanging="338"/>
        <w:contextualSpacing w:val="0"/>
        <w:rPr>
          <w:sz w:val="20"/>
          <w:szCs w:val="20"/>
          <w:lang w:val="ro-RO"/>
        </w:rPr>
      </w:pPr>
      <w:r w:rsidRPr="00DB23B9">
        <w:rPr>
          <w:b/>
          <w:w w:val="105"/>
          <w:sz w:val="20"/>
          <w:szCs w:val="20"/>
          <w:lang w:val="ro-RO"/>
        </w:rPr>
        <w:t xml:space="preserve">Obiectivele disciplinei </w:t>
      </w:r>
      <w:r w:rsidRPr="00DB23B9">
        <w:rPr>
          <w:w w:val="105"/>
          <w:sz w:val="20"/>
          <w:szCs w:val="20"/>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DB23B9" w14:paraId="05940B5F" w14:textId="77777777" w:rsidTr="00F8352C">
        <w:trPr>
          <w:trHeight w:val="230"/>
        </w:trPr>
        <w:tc>
          <w:tcPr>
            <w:tcW w:w="2845" w:type="dxa"/>
          </w:tcPr>
          <w:p w14:paraId="0C3F3E49" w14:textId="77777777" w:rsidR="00CF695C" w:rsidRPr="00DB23B9" w:rsidRDefault="00CF695C" w:rsidP="004A609A">
            <w:pPr>
              <w:pStyle w:val="TableParagraph"/>
              <w:spacing w:line="204" w:lineRule="exact"/>
              <w:ind w:left="102"/>
              <w:rPr>
                <w:rFonts w:ascii="Times New Roman" w:hAnsi="Times New Roman"/>
                <w:sz w:val="20"/>
                <w:szCs w:val="20"/>
                <w:lang w:val="ro-RO"/>
              </w:rPr>
            </w:pPr>
            <w:r w:rsidRPr="00DB23B9">
              <w:rPr>
                <w:rFonts w:ascii="Times New Roman" w:hAnsi="Times New Roman"/>
                <w:w w:val="105"/>
                <w:sz w:val="20"/>
                <w:szCs w:val="20"/>
                <w:lang w:val="ro-RO"/>
              </w:rPr>
              <w:t>Obiectivul general al disciplinei</w:t>
            </w:r>
          </w:p>
        </w:tc>
        <w:tc>
          <w:tcPr>
            <w:tcW w:w="6789" w:type="dxa"/>
          </w:tcPr>
          <w:p w14:paraId="0A82316A" w14:textId="58B5564B" w:rsidR="00F43BB4" w:rsidRPr="00DB23B9" w:rsidRDefault="00CF695C" w:rsidP="00F43BB4">
            <w:pPr>
              <w:jc w:val="both"/>
              <w:rPr>
                <w:rFonts w:ascii="Times New Roman" w:hAnsi="Times New Roman"/>
                <w:sz w:val="20"/>
                <w:szCs w:val="20"/>
                <w:lang w:val="ro-RO"/>
              </w:rPr>
            </w:pPr>
            <w:r w:rsidRPr="00DB23B9">
              <w:rPr>
                <w:rFonts w:ascii="Times New Roman" w:hAnsi="Times New Roman"/>
                <w:w w:val="103"/>
                <w:sz w:val="20"/>
                <w:szCs w:val="20"/>
                <w:lang w:val="ro-RO"/>
              </w:rPr>
              <w:t></w:t>
            </w:r>
            <w:r w:rsidR="00F43BB4" w:rsidRPr="00DB23B9">
              <w:rPr>
                <w:rFonts w:ascii="Times New Roman" w:hAnsi="Times New Roman"/>
                <w:sz w:val="20"/>
                <w:szCs w:val="20"/>
                <w:lang w:val="ro-RO"/>
              </w:rPr>
              <w:t xml:space="preserve"> Dobândirea </w:t>
            </w:r>
            <w:proofErr w:type="spellStart"/>
            <w:r w:rsidR="00F43BB4" w:rsidRPr="00DB23B9">
              <w:rPr>
                <w:rFonts w:ascii="Times New Roman" w:hAnsi="Times New Roman"/>
                <w:sz w:val="20"/>
                <w:szCs w:val="20"/>
                <w:lang w:val="ro-RO"/>
              </w:rPr>
              <w:t>capacităţii</w:t>
            </w:r>
            <w:proofErr w:type="spellEnd"/>
            <w:r w:rsidR="00F43BB4" w:rsidRPr="00DB23B9">
              <w:rPr>
                <w:rFonts w:ascii="Times New Roman" w:hAnsi="Times New Roman"/>
                <w:sz w:val="20"/>
                <w:szCs w:val="20"/>
                <w:lang w:val="ro-RO"/>
              </w:rPr>
              <w:t xml:space="preserve"> de a elabora, implementa </w:t>
            </w:r>
            <w:proofErr w:type="spellStart"/>
            <w:r w:rsidR="00F43BB4" w:rsidRPr="00DB23B9">
              <w:rPr>
                <w:rFonts w:ascii="Times New Roman" w:hAnsi="Times New Roman"/>
                <w:sz w:val="20"/>
                <w:szCs w:val="20"/>
                <w:lang w:val="ro-RO"/>
              </w:rPr>
              <w:t>şi</w:t>
            </w:r>
            <w:proofErr w:type="spellEnd"/>
            <w:r w:rsidR="00F43BB4" w:rsidRPr="00DB23B9">
              <w:rPr>
                <w:rFonts w:ascii="Times New Roman" w:hAnsi="Times New Roman"/>
                <w:sz w:val="20"/>
                <w:szCs w:val="20"/>
                <w:lang w:val="ro-RO"/>
              </w:rPr>
              <w:t xml:space="preserve"> evalua proiecte europene. În acest sens, studenții vor avea capacitatea de a:</w:t>
            </w:r>
          </w:p>
          <w:p w14:paraId="3FAE5B1E" w14:textId="35CD27BA"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culege, analiza și interpreta date și informații din punct de vedere cantitativ și calitativ, din diverse surse alternative, respectiv din contexte profesionale reale și din literatura de specialitate în domeniu, pentru formularea de argumente, decizii și demersuri concrete;</w:t>
            </w:r>
          </w:p>
          <w:p w14:paraId="1EEA5CCD" w14:textId="04D183D5"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acționa independent și creativ, de a evalua obiectiv și constructive stări critice, de a rezolva creativ probleme și de a comunica rezultatele în mod convingător;</w:t>
            </w:r>
          </w:p>
          <w:p w14:paraId="1FF6E237" w14:textId="0F25DE93"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culege, sintetiza, analiza și interpreta date și informații din domeniul public european ;</w:t>
            </w:r>
          </w:p>
          <w:p w14:paraId="5D51253B" w14:textId="126E3B29"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aplica tehnici și strategii manageriale moderne pentru eficientizarea funcționării serviciilor publice europene ;</w:t>
            </w:r>
          </w:p>
          <w:p w14:paraId="0D0E2CB1" w14:textId="259F5200"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dezvolta tehnici specializate de acțiune în domeniu;</w:t>
            </w:r>
          </w:p>
          <w:p w14:paraId="73D5371F" w14:textId="7BF31046"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aplica concepte, teorii și metode de investigare fundamentale din domeniul de studiu, pentru formularea de proiecte și demersuri profesionale specifice administrației europene;</w:t>
            </w:r>
          </w:p>
          <w:p w14:paraId="55B0A2A3" w14:textId="41D9D979" w:rsidR="00F43BB4" w:rsidRPr="00DB23B9" w:rsidRDefault="00F43BB4" w:rsidP="00F43BB4">
            <w:pPr>
              <w:jc w:val="both"/>
              <w:rPr>
                <w:rFonts w:ascii="Times New Roman" w:hAnsi="Times New Roman"/>
                <w:sz w:val="20"/>
                <w:szCs w:val="20"/>
                <w:lang w:val="ro-RO"/>
              </w:rPr>
            </w:pPr>
            <w:r w:rsidRPr="00DB23B9">
              <w:rPr>
                <w:rFonts w:ascii="Times New Roman" w:hAnsi="Times New Roman"/>
                <w:sz w:val="20"/>
                <w:szCs w:val="20"/>
                <w:lang w:val="ro-RO"/>
              </w:rPr>
              <w:t>- sintetiza și interpreta politici și programe ale administrației publice europene, de rezolvare a unor probleme de bază și de evaluare a concluziilor posibile ;</w:t>
            </w:r>
          </w:p>
          <w:p w14:paraId="71452B1E" w14:textId="114ACDE9" w:rsidR="00CF695C" w:rsidRPr="00DB23B9" w:rsidRDefault="00F43BB4" w:rsidP="00F43BB4">
            <w:pPr>
              <w:pStyle w:val="TableParagraph"/>
              <w:spacing w:line="210" w:lineRule="exact"/>
              <w:ind w:left="101"/>
              <w:rPr>
                <w:rFonts w:ascii="Times New Roman" w:hAnsi="Times New Roman"/>
                <w:sz w:val="20"/>
                <w:szCs w:val="20"/>
                <w:lang w:val="ro-RO"/>
              </w:rPr>
            </w:pPr>
            <w:r w:rsidRPr="00DB23B9">
              <w:rPr>
                <w:rFonts w:ascii="Times New Roman" w:hAnsi="Times New Roman"/>
                <w:sz w:val="20"/>
                <w:szCs w:val="20"/>
                <w:lang w:val="ro-RO"/>
              </w:rPr>
              <w:t>- identifica, formula, analiza și rezolva probleme din domeniul economiei și administrației europene ; ( CP2, CP6, CP9, CT2)</w:t>
            </w:r>
          </w:p>
        </w:tc>
      </w:tr>
    </w:tbl>
    <w:p w14:paraId="1B84FD87" w14:textId="77777777" w:rsidR="00CF695C" w:rsidRPr="00DB23B9" w:rsidRDefault="00CF695C" w:rsidP="00CF695C">
      <w:pPr>
        <w:pStyle w:val="BodyText"/>
        <w:spacing w:before="2"/>
        <w:rPr>
          <w:sz w:val="20"/>
          <w:szCs w:val="20"/>
          <w:lang w:val="ro-RO"/>
        </w:rPr>
      </w:pPr>
    </w:p>
    <w:p w14:paraId="57FED87E" w14:textId="77777777" w:rsidR="00CF695C" w:rsidRPr="00DB23B9" w:rsidRDefault="00CF695C" w:rsidP="00CF695C">
      <w:pPr>
        <w:pStyle w:val="ListParagraph"/>
        <w:numPr>
          <w:ilvl w:val="0"/>
          <w:numId w:val="1"/>
        </w:numPr>
        <w:tabs>
          <w:tab w:val="left" w:pos="1049"/>
          <w:tab w:val="left" w:pos="1050"/>
        </w:tabs>
        <w:spacing w:after="5"/>
        <w:ind w:hanging="338"/>
        <w:contextualSpacing w:val="0"/>
        <w:rPr>
          <w:b/>
          <w:sz w:val="20"/>
          <w:szCs w:val="20"/>
          <w:lang w:val="ro-RO"/>
        </w:rPr>
      </w:pPr>
      <w:r w:rsidRPr="00DB23B9">
        <w:rPr>
          <w:b/>
          <w:w w:val="105"/>
          <w:sz w:val="20"/>
          <w:szCs w:val="20"/>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DB23B9" w14:paraId="69268CEA" w14:textId="77777777" w:rsidTr="00F8352C">
        <w:trPr>
          <w:trHeight w:val="215"/>
        </w:trPr>
        <w:tc>
          <w:tcPr>
            <w:tcW w:w="4957" w:type="dxa"/>
          </w:tcPr>
          <w:p w14:paraId="66C4394E" w14:textId="77777777" w:rsidR="00CF695C" w:rsidRPr="00DB23B9" w:rsidRDefault="00CF695C" w:rsidP="004A609A">
            <w:pPr>
              <w:pStyle w:val="TableParagraph"/>
              <w:ind w:left="148"/>
              <w:rPr>
                <w:rFonts w:ascii="Times New Roman" w:hAnsi="Times New Roman"/>
                <w:sz w:val="20"/>
                <w:szCs w:val="20"/>
                <w:lang w:val="ro-RO"/>
              </w:rPr>
            </w:pPr>
            <w:r w:rsidRPr="00DB23B9">
              <w:rPr>
                <w:rFonts w:ascii="Times New Roman" w:hAnsi="Times New Roman"/>
                <w:w w:val="105"/>
                <w:sz w:val="20"/>
                <w:szCs w:val="20"/>
                <w:lang w:val="ro-RO"/>
              </w:rPr>
              <w:t>Curs</w:t>
            </w:r>
          </w:p>
        </w:tc>
        <w:tc>
          <w:tcPr>
            <w:tcW w:w="752" w:type="dxa"/>
          </w:tcPr>
          <w:p w14:paraId="10D755E2" w14:textId="77777777" w:rsidR="00CF695C" w:rsidRPr="00DB23B9" w:rsidRDefault="00CF695C" w:rsidP="004A609A">
            <w:pPr>
              <w:pStyle w:val="TableParagraph"/>
              <w:ind w:left="101"/>
              <w:rPr>
                <w:rFonts w:ascii="Times New Roman" w:hAnsi="Times New Roman"/>
                <w:sz w:val="20"/>
                <w:szCs w:val="20"/>
                <w:lang w:val="ro-RO"/>
              </w:rPr>
            </w:pPr>
            <w:r w:rsidRPr="00DB23B9">
              <w:rPr>
                <w:rFonts w:ascii="Times New Roman" w:hAnsi="Times New Roman"/>
                <w:w w:val="105"/>
                <w:sz w:val="20"/>
                <w:szCs w:val="20"/>
                <w:lang w:val="ro-RO"/>
              </w:rPr>
              <w:t>Nr. ore</w:t>
            </w:r>
          </w:p>
        </w:tc>
        <w:tc>
          <w:tcPr>
            <w:tcW w:w="1872" w:type="dxa"/>
          </w:tcPr>
          <w:p w14:paraId="30066BD6" w14:textId="77777777" w:rsidR="00CF695C" w:rsidRPr="00DB23B9" w:rsidRDefault="00CF695C" w:rsidP="004A609A">
            <w:pPr>
              <w:pStyle w:val="TableParagraph"/>
              <w:ind w:left="227"/>
              <w:rPr>
                <w:rFonts w:ascii="Times New Roman" w:hAnsi="Times New Roman"/>
                <w:sz w:val="20"/>
                <w:szCs w:val="20"/>
                <w:lang w:val="ro-RO"/>
              </w:rPr>
            </w:pPr>
            <w:r w:rsidRPr="00DB23B9">
              <w:rPr>
                <w:rFonts w:ascii="Times New Roman" w:hAnsi="Times New Roman"/>
                <w:w w:val="105"/>
                <w:sz w:val="20"/>
                <w:szCs w:val="20"/>
                <w:lang w:val="ro-RO"/>
              </w:rPr>
              <w:t>Metode de predare</w:t>
            </w:r>
          </w:p>
        </w:tc>
        <w:tc>
          <w:tcPr>
            <w:tcW w:w="2053" w:type="dxa"/>
          </w:tcPr>
          <w:p w14:paraId="0163B515" w14:textId="77777777" w:rsidR="00CF695C" w:rsidRPr="00DB23B9" w:rsidRDefault="00CF695C" w:rsidP="004A609A">
            <w:pPr>
              <w:pStyle w:val="TableParagraph"/>
              <w:ind w:left="542"/>
              <w:rPr>
                <w:rFonts w:ascii="Times New Roman" w:hAnsi="Times New Roman"/>
                <w:sz w:val="20"/>
                <w:szCs w:val="20"/>
                <w:lang w:val="ro-RO"/>
              </w:rPr>
            </w:pPr>
            <w:r w:rsidRPr="00DB23B9">
              <w:rPr>
                <w:rFonts w:ascii="Times New Roman" w:hAnsi="Times New Roman"/>
                <w:w w:val="105"/>
                <w:sz w:val="20"/>
                <w:szCs w:val="20"/>
                <w:lang w:val="ro-RO"/>
              </w:rPr>
              <w:t>Observații</w:t>
            </w:r>
          </w:p>
        </w:tc>
      </w:tr>
      <w:tr w:rsidR="00CC1EE0" w:rsidRPr="00DB23B9" w14:paraId="5AEC637D" w14:textId="77777777" w:rsidTr="00455FA2">
        <w:trPr>
          <w:trHeight w:val="228"/>
        </w:trPr>
        <w:tc>
          <w:tcPr>
            <w:tcW w:w="4957" w:type="dxa"/>
            <w:vAlign w:val="center"/>
          </w:tcPr>
          <w:p w14:paraId="381C7CC4"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Introducere în studiul disciplinei;</w:t>
            </w:r>
          </w:p>
          <w:p w14:paraId="37EB4053"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Terminologie </w:t>
            </w:r>
            <w:proofErr w:type="spellStart"/>
            <w:r w:rsidRPr="00DB23B9">
              <w:rPr>
                <w:rFonts w:ascii="Times New Roman" w:hAnsi="Times New Roman"/>
                <w:sz w:val="20"/>
                <w:szCs w:val="20"/>
                <w:lang w:val="ro-RO"/>
              </w:rPr>
              <w:t>şi</w:t>
            </w:r>
            <w:proofErr w:type="spellEnd"/>
            <w:r w:rsidRPr="00DB23B9">
              <w:rPr>
                <w:rFonts w:ascii="Times New Roman" w:hAnsi="Times New Roman"/>
                <w:sz w:val="20"/>
                <w:szCs w:val="20"/>
                <w:lang w:val="ro-RO"/>
              </w:rPr>
              <w:t xml:space="preserve"> rolul proiectelor </w:t>
            </w:r>
          </w:p>
          <w:p w14:paraId="570F70D0"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în strategiile de dezvoltare din</w:t>
            </w:r>
          </w:p>
          <w:p w14:paraId="06F8E63F" w14:textId="0667D267" w:rsidR="00CC1EE0" w:rsidRPr="00DB23B9" w:rsidRDefault="00CC1EE0" w:rsidP="00CC1EE0">
            <w:pPr>
              <w:pStyle w:val="TableParagraph"/>
              <w:spacing w:line="209" w:lineRule="exact"/>
              <w:ind w:left="102"/>
              <w:rPr>
                <w:rFonts w:ascii="Times New Roman" w:hAnsi="Times New Roman"/>
                <w:sz w:val="20"/>
                <w:szCs w:val="20"/>
                <w:lang w:val="ro-RO"/>
              </w:rPr>
            </w:pPr>
            <w:proofErr w:type="spellStart"/>
            <w:r w:rsidRPr="00DB23B9">
              <w:rPr>
                <w:rFonts w:ascii="Times New Roman" w:hAnsi="Times New Roman"/>
                <w:sz w:val="20"/>
                <w:szCs w:val="20"/>
                <w:lang w:val="ro-RO"/>
              </w:rPr>
              <w:t>administraţia</w:t>
            </w:r>
            <w:proofErr w:type="spellEnd"/>
            <w:r w:rsidRPr="00DB23B9">
              <w:rPr>
                <w:rFonts w:ascii="Times New Roman" w:hAnsi="Times New Roman"/>
                <w:sz w:val="20"/>
                <w:szCs w:val="20"/>
                <w:lang w:val="ro-RO"/>
              </w:rPr>
              <w:t xml:space="preserve"> publică</w:t>
            </w:r>
          </w:p>
        </w:tc>
        <w:tc>
          <w:tcPr>
            <w:tcW w:w="752" w:type="dxa"/>
            <w:vAlign w:val="center"/>
          </w:tcPr>
          <w:p w14:paraId="15A5B9C9" w14:textId="3EDB1435"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11D4FEA8" w14:textId="65C56BE3"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333A3412"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0B0046E7" w14:textId="77777777" w:rsidTr="00455FA2">
        <w:trPr>
          <w:trHeight w:val="230"/>
        </w:trPr>
        <w:tc>
          <w:tcPr>
            <w:tcW w:w="4957" w:type="dxa"/>
            <w:vAlign w:val="center"/>
          </w:tcPr>
          <w:p w14:paraId="57FF700A"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Cadrul de </w:t>
            </w:r>
            <w:proofErr w:type="spellStart"/>
            <w:r w:rsidRPr="00DB23B9">
              <w:rPr>
                <w:rFonts w:ascii="Times New Roman" w:hAnsi="Times New Roman"/>
                <w:sz w:val="20"/>
                <w:szCs w:val="20"/>
                <w:lang w:val="ro-RO"/>
              </w:rPr>
              <w:t>finanţare</w:t>
            </w:r>
            <w:proofErr w:type="spellEnd"/>
            <w:r w:rsidRPr="00DB23B9">
              <w:rPr>
                <w:rFonts w:ascii="Times New Roman" w:hAnsi="Times New Roman"/>
                <w:sz w:val="20"/>
                <w:szCs w:val="20"/>
                <w:lang w:val="ro-RO"/>
              </w:rPr>
              <w:t xml:space="preserve"> pentru </w:t>
            </w:r>
          </w:p>
          <w:p w14:paraId="39B1A128" w14:textId="7D7A196E" w:rsidR="00CC1EE0" w:rsidRPr="00DB23B9" w:rsidRDefault="00CC1EE0" w:rsidP="00CC1EE0">
            <w:pPr>
              <w:pStyle w:val="TableParagraph"/>
              <w:spacing w:line="210" w:lineRule="exact"/>
              <w:ind w:left="102"/>
              <w:rPr>
                <w:rFonts w:ascii="Times New Roman" w:hAnsi="Times New Roman"/>
                <w:sz w:val="20"/>
                <w:szCs w:val="20"/>
                <w:lang w:val="ro-RO"/>
              </w:rPr>
            </w:pPr>
            <w:r w:rsidRPr="00DB23B9">
              <w:rPr>
                <w:rFonts w:ascii="Times New Roman" w:hAnsi="Times New Roman"/>
                <w:sz w:val="20"/>
                <w:szCs w:val="20"/>
                <w:lang w:val="ro-RO"/>
              </w:rPr>
              <w:t>proiecte europene</w:t>
            </w:r>
          </w:p>
        </w:tc>
        <w:tc>
          <w:tcPr>
            <w:tcW w:w="752" w:type="dxa"/>
            <w:vAlign w:val="center"/>
          </w:tcPr>
          <w:p w14:paraId="6E8040D6" w14:textId="75A30E0A"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4944529E" w14:textId="7E2BE6CE"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5D22616C"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5061A891" w14:textId="77777777" w:rsidTr="00455FA2">
        <w:trPr>
          <w:trHeight w:val="228"/>
        </w:trPr>
        <w:tc>
          <w:tcPr>
            <w:tcW w:w="4957" w:type="dxa"/>
            <w:vAlign w:val="center"/>
          </w:tcPr>
          <w:p w14:paraId="502E7D15"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Managementul ciclului de </w:t>
            </w:r>
          </w:p>
          <w:p w14:paraId="24ACB727" w14:textId="22816CAB"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Proiect – Rol în MPE</w:t>
            </w:r>
          </w:p>
        </w:tc>
        <w:tc>
          <w:tcPr>
            <w:tcW w:w="752" w:type="dxa"/>
            <w:vAlign w:val="center"/>
          </w:tcPr>
          <w:p w14:paraId="10FB2598" w14:textId="0B5E9F34"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0DDDE434" w14:textId="3C5EA6FB"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14886A45"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477D06D0" w14:textId="77777777" w:rsidTr="00455FA2">
        <w:trPr>
          <w:trHeight w:val="228"/>
        </w:trPr>
        <w:tc>
          <w:tcPr>
            <w:tcW w:w="4957" w:type="dxa"/>
            <w:vAlign w:val="center"/>
          </w:tcPr>
          <w:p w14:paraId="7A395AD0" w14:textId="5A328E06"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Cum definim obiectivele strategice ale proiectului?</w:t>
            </w:r>
          </w:p>
        </w:tc>
        <w:tc>
          <w:tcPr>
            <w:tcW w:w="752" w:type="dxa"/>
            <w:vAlign w:val="center"/>
          </w:tcPr>
          <w:p w14:paraId="055DE496" w14:textId="480E5440"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7E170E41" w14:textId="2107CBC1"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558AC38E"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71ECB52D" w14:textId="77777777" w:rsidTr="00455FA2">
        <w:trPr>
          <w:trHeight w:val="228"/>
        </w:trPr>
        <w:tc>
          <w:tcPr>
            <w:tcW w:w="4957" w:type="dxa"/>
            <w:vAlign w:val="center"/>
          </w:tcPr>
          <w:p w14:paraId="26462BF4" w14:textId="607F54F8"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 xml:space="preserve">Matricea cadru logic </w:t>
            </w:r>
          </w:p>
        </w:tc>
        <w:tc>
          <w:tcPr>
            <w:tcW w:w="752" w:type="dxa"/>
            <w:vAlign w:val="center"/>
          </w:tcPr>
          <w:p w14:paraId="6D10F88B" w14:textId="68C2E43A"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3F1BE295" w14:textId="5EB0D02E"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2BD05229"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319904AF" w14:textId="77777777" w:rsidTr="00455FA2">
        <w:trPr>
          <w:trHeight w:val="228"/>
        </w:trPr>
        <w:tc>
          <w:tcPr>
            <w:tcW w:w="4957" w:type="dxa"/>
            <w:vAlign w:val="center"/>
          </w:tcPr>
          <w:p w14:paraId="0FEB914D" w14:textId="77777777" w:rsidR="00CC1EE0" w:rsidRPr="00DB23B9" w:rsidRDefault="00CC1EE0" w:rsidP="00CC1EE0">
            <w:pPr>
              <w:rPr>
                <w:rFonts w:ascii="Times New Roman" w:hAnsi="Times New Roman"/>
                <w:sz w:val="20"/>
                <w:szCs w:val="20"/>
                <w:lang w:val="es-ES"/>
              </w:rPr>
            </w:pPr>
            <w:proofErr w:type="spellStart"/>
            <w:r w:rsidRPr="00DB23B9">
              <w:rPr>
                <w:rFonts w:ascii="Times New Roman" w:hAnsi="Times New Roman"/>
                <w:sz w:val="20"/>
                <w:szCs w:val="20"/>
                <w:lang w:val="es-ES"/>
              </w:rPr>
              <w:t>Metode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criterii</w:t>
            </w:r>
            <w:proofErr w:type="spellEnd"/>
            <w:r w:rsidRPr="00DB23B9">
              <w:rPr>
                <w:rFonts w:ascii="Times New Roman" w:hAnsi="Times New Roman"/>
                <w:sz w:val="20"/>
                <w:szCs w:val="20"/>
                <w:lang w:val="es-ES"/>
              </w:rPr>
              <w:t xml:space="preserve"> si </w:t>
            </w:r>
            <w:proofErr w:type="spellStart"/>
            <w:r w:rsidRPr="00DB23B9">
              <w:rPr>
                <w:rFonts w:ascii="Times New Roman" w:hAnsi="Times New Roman"/>
                <w:sz w:val="20"/>
                <w:szCs w:val="20"/>
                <w:lang w:val="es-ES"/>
              </w:rPr>
              <w:t>indicatori</w:t>
            </w:r>
            <w:proofErr w:type="spellEnd"/>
            <w:r w:rsidRPr="00DB23B9">
              <w:rPr>
                <w:rFonts w:ascii="Times New Roman" w:hAnsi="Times New Roman"/>
                <w:sz w:val="20"/>
                <w:szCs w:val="20"/>
                <w:lang w:val="es-ES"/>
              </w:rPr>
              <w:t xml:space="preserve"> de </w:t>
            </w:r>
          </w:p>
          <w:p w14:paraId="17CDF4C0" w14:textId="5B31FD54"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es-ES"/>
              </w:rPr>
              <w:t>evaluare/</w:t>
            </w:r>
            <w:proofErr w:type="spellStart"/>
            <w:r w:rsidRPr="00DB23B9">
              <w:rPr>
                <w:rFonts w:ascii="Times New Roman" w:hAnsi="Times New Roman"/>
                <w:sz w:val="20"/>
                <w:szCs w:val="20"/>
                <w:lang w:val="es-ES"/>
              </w:rPr>
              <w:t>selectare</w:t>
            </w:r>
            <w:proofErr w:type="spellEnd"/>
            <w:r w:rsidRPr="00DB23B9">
              <w:rPr>
                <w:rFonts w:ascii="Times New Roman" w:hAnsi="Times New Roman"/>
                <w:sz w:val="20"/>
                <w:szCs w:val="20"/>
                <w:lang w:val="es-ES"/>
              </w:rPr>
              <w:t xml:space="preserve"> </w:t>
            </w:r>
          </w:p>
        </w:tc>
        <w:tc>
          <w:tcPr>
            <w:tcW w:w="752" w:type="dxa"/>
            <w:vAlign w:val="center"/>
          </w:tcPr>
          <w:p w14:paraId="53333188" w14:textId="17BA8221"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6E0008B1" w14:textId="72270B93"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125A69C9"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6894295C" w14:textId="77777777" w:rsidTr="00455FA2">
        <w:trPr>
          <w:trHeight w:val="228"/>
        </w:trPr>
        <w:tc>
          <w:tcPr>
            <w:tcW w:w="4957" w:type="dxa"/>
            <w:vAlign w:val="center"/>
          </w:tcPr>
          <w:p w14:paraId="5B5A591C" w14:textId="27D06EDC"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Planificarea bugetului proiectului</w:t>
            </w:r>
          </w:p>
        </w:tc>
        <w:tc>
          <w:tcPr>
            <w:tcW w:w="752" w:type="dxa"/>
            <w:vAlign w:val="center"/>
          </w:tcPr>
          <w:p w14:paraId="34197ED5" w14:textId="691EE588"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51238E4A" w14:textId="3EB897BD"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5C168FB6"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6912235B" w14:textId="77777777" w:rsidTr="00455FA2">
        <w:trPr>
          <w:trHeight w:val="228"/>
        </w:trPr>
        <w:tc>
          <w:tcPr>
            <w:tcW w:w="4957" w:type="dxa"/>
            <w:vAlign w:val="center"/>
          </w:tcPr>
          <w:p w14:paraId="0239C49E"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Planificarea </w:t>
            </w:r>
            <w:proofErr w:type="spellStart"/>
            <w:r w:rsidRPr="00DB23B9">
              <w:rPr>
                <w:rFonts w:ascii="Times New Roman" w:hAnsi="Times New Roman"/>
                <w:sz w:val="20"/>
                <w:szCs w:val="20"/>
                <w:lang w:val="ro-RO"/>
              </w:rPr>
              <w:t>operaţională</w:t>
            </w:r>
            <w:proofErr w:type="spellEnd"/>
            <w:r w:rsidRPr="00DB23B9">
              <w:rPr>
                <w:rFonts w:ascii="Times New Roman" w:hAnsi="Times New Roman"/>
                <w:sz w:val="20"/>
                <w:szCs w:val="20"/>
                <w:lang w:val="ro-RO"/>
              </w:rPr>
              <w:t xml:space="preserve"> a proiectelor </w:t>
            </w:r>
          </w:p>
          <w:p w14:paraId="135672B8" w14:textId="7D389AF1"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europene</w:t>
            </w:r>
          </w:p>
        </w:tc>
        <w:tc>
          <w:tcPr>
            <w:tcW w:w="752" w:type="dxa"/>
            <w:vAlign w:val="center"/>
          </w:tcPr>
          <w:p w14:paraId="767BCA3E" w14:textId="61587F6D"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060A9EB8" w14:textId="5D81CDEB"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6077A56D"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5019A300" w14:textId="77777777" w:rsidTr="00455FA2">
        <w:trPr>
          <w:trHeight w:val="228"/>
        </w:trPr>
        <w:tc>
          <w:tcPr>
            <w:tcW w:w="4957" w:type="dxa"/>
            <w:vAlign w:val="center"/>
          </w:tcPr>
          <w:p w14:paraId="7F9CFC92"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Temele orizontale în proiectele cu </w:t>
            </w:r>
            <w:proofErr w:type="spellStart"/>
            <w:r w:rsidRPr="00DB23B9">
              <w:rPr>
                <w:rFonts w:ascii="Times New Roman" w:hAnsi="Times New Roman"/>
                <w:sz w:val="20"/>
                <w:szCs w:val="20"/>
                <w:lang w:val="ro-RO"/>
              </w:rPr>
              <w:t>finanţare</w:t>
            </w:r>
            <w:proofErr w:type="spellEnd"/>
            <w:r w:rsidRPr="00DB23B9">
              <w:rPr>
                <w:rFonts w:ascii="Times New Roman" w:hAnsi="Times New Roman"/>
                <w:sz w:val="20"/>
                <w:szCs w:val="20"/>
                <w:lang w:val="ro-RO"/>
              </w:rPr>
              <w:t xml:space="preserve"> </w:t>
            </w:r>
          </w:p>
          <w:p w14:paraId="76AA6E0A" w14:textId="449268E5"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europeană</w:t>
            </w:r>
          </w:p>
        </w:tc>
        <w:tc>
          <w:tcPr>
            <w:tcW w:w="752" w:type="dxa"/>
            <w:vAlign w:val="center"/>
          </w:tcPr>
          <w:p w14:paraId="034C7949" w14:textId="1B1D5D74"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27D59E8B" w14:textId="31AC3F75"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492FF6BE"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68B760E9" w14:textId="77777777" w:rsidTr="00455FA2">
        <w:trPr>
          <w:trHeight w:val="228"/>
        </w:trPr>
        <w:tc>
          <w:tcPr>
            <w:tcW w:w="4957" w:type="dxa"/>
            <w:vAlign w:val="center"/>
          </w:tcPr>
          <w:p w14:paraId="67C91C35" w14:textId="3FCEFCC5"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 xml:space="preserve">Elaborarea cererii de </w:t>
            </w:r>
            <w:proofErr w:type="spellStart"/>
            <w:r w:rsidRPr="00DB23B9">
              <w:rPr>
                <w:rFonts w:ascii="Times New Roman" w:hAnsi="Times New Roman"/>
                <w:sz w:val="20"/>
                <w:szCs w:val="20"/>
                <w:lang w:val="ro-RO"/>
              </w:rPr>
              <w:t>finanţare</w:t>
            </w:r>
            <w:proofErr w:type="spellEnd"/>
            <w:r w:rsidRPr="00DB23B9">
              <w:rPr>
                <w:rFonts w:ascii="Times New Roman" w:hAnsi="Times New Roman"/>
                <w:sz w:val="20"/>
                <w:szCs w:val="20"/>
                <w:lang w:val="ro-RO"/>
              </w:rPr>
              <w:t xml:space="preserve"> în condițiile managementului </w:t>
            </w:r>
            <w:r w:rsidRPr="00DB23B9">
              <w:rPr>
                <w:rFonts w:ascii="Times New Roman" w:hAnsi="Times New Roman"/>
                <w:sz w:val="20"/>
                <w:szCs w:val="20"/>
                <w:lang w:val="ro-RO"/>
              </w:rPr>
              <w:lastRenderedPageBreak/>
              <w:t>riscului</w:t>
            </w:r>
          </w:p>
        </w:tc>
        <w:tc>
          <w:tcPr>
            <w:tcW w:w="752" w:type="dxa"/>
            <w:vAlign w:val="center"/>
          </w:tcPr>
          <w:p w14:paraId="294BFDB0" w14:textId="5096F159"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lastRenderedPageBreak/>
              <w:t>2h</w:t>
            </w:r>
          </w:p>
        </w:tc>
        <w:tc>
          <w:tcPr>
            <w:tcW w:w="1872" w:type="dxa"/>
          </w:tcPr>
          <w:p w14:paraId="63501A02" w14:textId="22EBD792"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xml:space="preserve">- expunerea; </w:t>
            </w:r>
            <w:r w:rsidRPr="00DB23B9">
              <w:rPr>
                <w:rFonts w:ascii="Times New Roman" w:hAnsi="Times New Roman"/>
                <w:sz w:val="20"/>
                <w:szCs w:val="20"/>
                <w:lang w:val="ro-RO"/>
              </w:rPr>
              <w:lastRenderedPageBreak/>
              <w:t>prelegerea; dezbaterea; problematizare;</w:t>
            </w:r>
          </w:p>
        </w:tc>
        <w:tc>
          <w:tcPr>
            <w:tcW w:w="2053" w:type="dxa"/>
          </w:tcPr>
          <w:p w14:paraId="1302AD19"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5D992D75" w14:textId="77777777" w:rsidTr="00455FA2">
        <w:trPr>
          <w:trHeight w:val="228"/>
        </w:trPr>
        <w:tc>
          <w:tcPr>
            <w:tcW w:w="4957" w:type="dxa"/>
            <w:vAlign w:val="center"/>
          </w:tcPr>
          <w:p w14:paraId="058C9B4B" w14:textId="02C3FAC5"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 xml:space="preserve">Evaluarea proiectelor/cererilor de </w:t>
            </w:r>
            <w:proofErr w:type="spellStart"/>
            <w:r w:rsidRPr="00DB23B9">
              <w:rPr>
                <w:rFonts w:ascii="Times New Roman" w:hAnsi="Times New Roman"/>
                <w:sz w:val="20"/>
                <w:szCs w:val="20"/>
                <w:lang w:val="ro-RO"/>
              </w:rPr>
              <w:t>finanţare</w:t>
            </w:r>
            <w:proofErr w:type="spellEnd"/>
          </w:p>
        </w:tc>
        <w:tc>
          <w:tcPr>
            <w:tcW w:w="752" w:type="dxa"/>
            <w:vAlign w:val="center"/>
          </w:tcPr>
          <w:p w14:paraId="7E2E49D5" w14:textId="49B5C4BD"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50D37C6B" w14:textId="567A41D0"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5C590171"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45E8E105" w14:textId="77777777" w:rsidTr="00455FA2">
        <w:trPr>
          <w:trHeight w:val="228"/>
        </w:trPr>
        <w:tc>
          <w:tcPr>
            <w:tcW w:w="4957" w:type="dxa"/>
            <w:vAlign w:val="center"/>
          </w:tcPr>
          <w:p w14:paraId="3147DEA2" w14:textId="33780BF1"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Managementul financiar în procesul de implementare</w:t>
            </w:r>
          </w:p>
        </w:tc>
        <w:tc>
          <w:tcPr>
            <w:tcW w:w="752" w:type="dxa"/>
            <w:vAlign w:val="center"/>
          </w:tcPr>
          <w:p w14:paraId="2D34CB1D" w14:textId="5D496598"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5D60DE57" w14:textId="5A8AAD5E"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683EA265"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5A9F0BA8" w14:textId="77777777" w:rsidTr="00455FA2">
        <w:trPr>
          <w:trHeight w:val="228"/>
        </w:trPr>
        <w:tc>
          <w:tcPr>
            <w:tcW w:w="4957" w:type="dxa"/>
            <w:vAlign w:val="center"/>
          </w:tcPr>
          <w:p w14:paraId="1F6EF51F" w14:textId="77777777" w:rsidR="00CC1EE0" w:rsidRPr="00DB23B9" w:rsidRDefault="00CC1EE0" w:rsidP="00CC1EE0">
            <w:pPr>
              <w:rPr>
                <w:rFonts w:ascii="Times New Roman" w:hAnsi="Times New Roman"/>
                <w:sz w:val="20"/>
                <w:szCs w:val="20"/>
                <w:lang w:val="ro-RO"/>
              </w:rPr>
            </w:pPr>
            <w:r w:rsidRPr="00DB23B9">
              <w:rPr>
                <w:rFonts w:ascii="Times New Roman" w:hAnsi="Times New Roman"/>
                <w:sz w:val="20"/>
                <w:szCs w:val="20"/>
                <w:lang w:val="ro-RO"/>
              </w:rPr>
              <w:t xml:space="preserve">Monitorizarea şi controlul proiectelor </w:t>
            </w:r>
          </w:p>
          <w:p w14:paraId="7C7BFCD3" w14:textId="7EBE6533" w:rsidR="00CC1EE0" w:rsidRPr="00DB23B9" w:rsidRDefault="00CC1EE0" w:rsidP="00CC1EE0">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ro-RO"/>
              </w:rPr>
              <w:t>europene</w:t>
            </w:r>
          </w:p>
        </w:tc>
        <w:tc>
          <w:tcPr>
            <w:tcW w:w="752" w:type="dxa"/>
            <w:vAlign w:val="center"/>
          </w:tcPr>
          <w:p w14:paraId="3B9F27DC" w14:textId="63CB5760" w:rsidR="00CC1EE0" w:rsidRPr="00DB23B9" w:rsidRDefault="00CC1EE0" w:rsidP="00CC1EE0">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1h</w:t>
            </w:r>
          </w:p>
        </w:tc>
        <w:tc>
          <w:tcPr>
            <w:tcW w:w="1872" w:type="dxa"/>
          </w:tcPr>
          <w:p w14:paraId="63C8EA7A" w14:textId="507A6AD9" w:rsidR="00CC1EE0" w:rsidRPr="00DB23B9" w:rsidRDefault="00CC1EE0" w:rsidP="00CC1EE0">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expunerea; prelegerea; dezbaterea; problematizare;</w:t>
            </w:r>
          </w:p>
        </w:tc>
        <w:tc>
          <w:tcPr>
            <w:tcW w:w="2053" w:type="dxa"/>
          </w:tcPr>
          <w:p w14:paraId="2DD83612" w14:textId="77777777" w:rsidR="00CC1EE0" w:rsidRPr="00DB23B9" w:rsidRDefault="00CC1EE0" w:rsidP="00CC1EE0">
            <w:pPr>
              <w:pStyle w:val="TableParagraph"/>
              <w:spacing w:line="240" w:lineRule="auto"/>
              <w:ind w:left="0"/>
              <w:rPr>
                <w:rFonts w:ascii="Times New Roman" w:hAnsi="Times New Roman"/>
                <w:sz w:val="20"/>
                <w:szCs w:val="20"/>
                <w:lang w:val="ro-RO"/>
              </w:rPr>
            </w:pPr>
          </w:p>
        </w:tc>
      </w:tr>
      <w:tr w:rsidR="00CC1EE0" w:rsidRPr="00DB23B9" w14:paraId="24C2381F" w14:textId="77777777" w:rsidTr="00F8352C">
        <w:trPr>
          <w:trHeight w:val="215"/>
        </w:trPr>
        <w:tc>
          <w:tcPr>
            <w:tcW w:w="9634" w:type="dxa"/>
            <w:gridSpan w:val="4"/>
          </w:tcPr>
          <w:p w14:paraId="4D8C91CD" w14:textId="77777777" w:rsidR="00CC1EE0" w:rsidRPr="00DB23B9" w:rsidRDefault="00CC1EE0" w:rsidP="00CC1EE0">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Bibliografie minimală recomandată</w:t>
            </w:r>
          </w:p>
        </w:tc>
      </w:tr>
      <w:tr w:rsidR="00CC1EE0" w:rsidRPr="00DB23B9" w14:paraId="0D5E9D30" w14:textId="77777777" w:rsidTr="00F8352C">
        <w:trPr>
          <w:trHeight w:val="230"/>
        </w:trPr>
        <w:tc>
          <w:tcPr>
            <w:tcW w:w="9634" w:type="dxa"/>
            <w:gridSpan w:val="4"/>
          </w:tcPr>
          <w:p w14:paraId="3F06E0D1" w14:textId="4581BBF3" w:rsidR="00CC1EE0" w:rsidRPr="00CC1EE0" w:rsidRDefault="00CC1EE0" w:rsidP="00CC1EE0">
            <w:pPr>
              <w:ind w:right="-20"/>
              <w:jc w:val="both"/>
              <w:rPr>
                <w:rFonts w:ascii="Times New Roman" w:hAnsi="Times New Roman"/>
                <w:sz w:val="20"/>
                <w:szCs w:val="20"/>
                <w:lang w:val="it-IT"/>
              </w:rPr>
            </w:pPr>
            <w:hyperlink r:id="rId7" w:history="1">
              <w:r w:rsidRPr="00DB23B9">
                <w:rPr>
                  <w:rStyle w:val="Hyperlink"/>
                  <w:rFonts w:ascii="Times New Roman" w:hAnsi="Times New Roman"/>
                  <w:color w:val="auto"/>
                  <w:sz w:val="20"/>
                  <w:szCs w:val="20"/>
                  <w:u w:val="none"/>
                  <w:lang w:val="it-IT"/>
                </w:rPr>
                <w:t>Mihaela Mureșan</w:t>
              </w:r>
            </w:hyperlink>
            <w:r w:rsidRPr="00DB23B9">
              <w:rPr>
                <w:rFonts w:ascii="Times New Roman" w:hAnsi="Times New Roman"/>
                <w:sz w:val="20"/>
                <w:szCs w:val="20"/>
                <w:lang w:val="it-IT"/>
              </w:rPr>
              <w:t xml:space="preserve">, </w:t>
            </w:r>
            <w:r w:rsidRPr="00DB23B9">
              <w:rPr>
                <w:rFonts w:ascii="Times New Roman" w:hAnsi="Times New Roman"/>
                <w:i/>
                <w:iCs/>
                <w:sz w:val="20"/>
                <w:szCs w:val="20"/>
                <w:lang w:val="it-IT"/>
              </w:rPr>
              <w:t xml:space="preserve">Managementul proiectelor cu finantari europene </w:t>
            </w:r>
            <w:r w:rsidRPr="00CC1EE0">
              <w:rPr>
                <w:rFonts w:ascii="Times New Roman" w:hAnsi="Times New Roman"/>
                <w:i/>
                <w:iCs/>
                <w:sz w:val="20"/>
                <w:szCs w:val="20"/>
                <w:lang w:val="it-IT"/>
              </w:rPr>
              <w:t xml:space="preserve">Oportunitati 2014 </w:t>
            </w:r>
            <w:r w:rsidRPr="00DB23B9">
              <w:rPr>
                <w:rFonts w:ascii="Times New Roman" w:hAnsi="Times New Roman"/>
                <w:i/>
                <w:iCs/>
                <w:sz w:val="20"/>
                <w:szCs w:val="20"/>
                <w:lang w:val="it-IT"/>
              </w:rPr>
              <w:t>–</w:t>
            </w:r>
            <w:r w:rsidRPr="00CC1EE0">
              <w:rPr>
                <w:rFonts w:ascii="Times New Roman" w:hAnsi="Times New Roman"/>
                <w:i/>
                <w:iCs/>
                <w:sz w:val="20"/>
                <w:szCs w:val="20"/>
                <w:lang w:val="it-IT"/>
              </w:rPr>
              <w:t xml:space="preserve"> 2020</w:t>
            </w:r>
            <w:r w:rsidRPr="00DB23B9">
              <w:rPr>
                <w:rFonts w:ascii="Times New Roman" w:hAnsi="Times New Roman"/>
                <w:sz w:val="20"/>
                <w:szCs w:val="20"/>
                <w:lang w:val="it-IT"/>
              </w:rPr>
              <w:t>,  </w:t>
            </w:r>
            <w:r w:rsidRPr="00DB23B9">
              <w:rPr>
                <w:sz w:val="20"/>
                <w:szCs w:val="20"/>
              </w:rPr>
              <w:fldChar w:fldCharType="begin"/>
            </w:r>
            <w:r w:rsidRPr="00DB23B9">
              <w:rPr>
                <w:rFonts w:ascii="Times New Roman" w:hAnsi="Times New Roman"/>
                <w:sz w:val="20"/>
                <w:szCs w:val="20"/>
                <w:lang w:val="it-IT"/>
              </w:rPr>
              <w:instrText>HYPERLINK "https://www.ujmag.ro/edituri/editura-pro-universitaria"</w:instrText>
            </w:r>
            <w:r w:rsidRPr="00DB23B9">
              <w:rPr>
                <w:sz w:val="20"/>
                <w:szCs w:val="20"/>
              </w:rPr>
            </w:r>
            <w:r w:rsidRPr="00DB23B9">
              <w:rPr>
                <w:sz w:val="20"/>
                <w:szCs w:val="20"/>
              </w:rPr>
              <w:fldChar w:fldCharType="separate"/>
            </w:r>
            <w:r w:rsidRPr="00DB23B9">
              <w:rPr>
                <w:rStyle w:val="Hyperlink"/>
                <w:rFonts w:ascii="Times New Roman" w:hAnsi="Times New Roman"/>
                <w:color w:val="auto"/>
                <w:sz w:val="20"/>
                <w:szCs w:val="20"/>
                <w:u w:val="none"/>
                <w:lang w:val="it-IT"/>
              </w:rPr>
              <w:t>Editura Pro Universitaria</w:t>
            </w:r>
            <w:r w:rsidRPr="00DB23B9">
              <w:rPr>
                <w:sz w:val="20"/>
                <w:szCs w:val="20"/>
                <w:lang w:val="it-IT"/>
              </w:rPr>
              <w:fldChar w:fldCharType="end"/>
            </w:r>
            <w:r w:rsidRPr="00DB23B9">
              <w:rPr>
                <w:rFonts w:ascii="Times New Roman" w:hAnsi="Times New Roman"/>
                <w:sz w:val="20"/>
                <w:szCs w:val="20"/>
                <w:lang w:val="it-IT"/>
              </w:rPr>
              <w:t>, 2016;</w:t>
            </w:r>
          </w:p>
          <w:p w14:paraId="7BC19539" w14:textId="6705DEAF" w:rsidR="00CC1EE0" w:rsidRPr="00DB23B9" w:rsidRDefault="00CC1EE0" w:rsidP="00CC1EE0">
            <w:pPr>
              <w:ind w:right="-20"/>
              <w:jc w:val="both"/>
              <w:rPr>
                <w:rFonts w:ascii="Times New Roman" w:hAnsi="Times New Roman"/>
                <w:sz w:val="20"/>
                <w:szCs w:val="20"/>
                <w:lang w:val="it-IT"/>
              </w:rPr>
            </w:pPr>
            <w:r w:rsidRPr="00DB23B9">
              <w:rPr>
                <w:rFonts w:ascii="Times New Roman" w:hAnsi="Times New Roman"/>
                <w:sz w:val="20"/>
                <w:szCs w:val="20"/>
                <w:lang w:val="it-IT"/>
              </w:rPr>
              <w:t>Balogh, N., Balogh, M., Managementul proiectelor, Editura Tritonic, Bucureşti, 2013</w:t>
            </w:r>
          </w:p>
          <w:p w14:paraId="4C86B640" w14:textId="23D218F1" w:rsidR="00CC1EE0" w:rsidRPr="00DB23B9" w:rsidRDefault="00CC1EE0" w:rsidP="00CC1EE0">
            <w:pPr>
              <w:ind w:right="-20"/>
              <w:jc w:val="both"/>
              <w:rPr>
                <w:rFonts w:ascii="Times New Roman" w:hAnsi="Times New Roman"/>
                <w:sz w:val="20"/>
                <w:szCs w:val="20"/>
                <w:lang w:val="es-ES"/>
              </w:rPr>
            </w:pPr>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Neamţiu</w:t>
            </w:r>
            <w:proofErr w:type="spellEnd"/>
            <w:r w:rsidRPr="00DB23B9">
              <w:rPr>
                <w:rFonts w:ascii="Times New Roman" w:hAnsi="Times New Roman"/>
                <w:sz w:val="20"/>
                <w:szCs w:val="20"/>
                <w:lang w:val="es-ES"/>
              </w:rPr>
              <w:t xml:space="preserve">, D. I., </w:t>
            </w:r>
            <w:proofErr w:type="spellStart"/>
            <w:r w:rsidRPr="00DB23B9">
              <w:rPr>
                <w:rFonts w:ascii="Times New Roman" w:hAnsi="Times New Roman"/>
                <w:sz w:val="20"/>
                <w:szCs w:val="20"/>
                <w:lang w:val="es-ES"/>
              </w:rPr>
              <w:t>Managementul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pentru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fondurile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realităţi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cerinţe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Editura</w:t>
            </w:r>
            <w:proofErr w:type="spellEnd"/>
            <w:r w:rsidRPr="00DB23B9">
              <w:rPr>
                <w:rFonts w:ascii="Times New Roman" w:hAnsi="Times New Roman"/>
                <w:sz w:val="20"/>
                <w:szCs w:val="20"/>
                <w:lang w:val="es-ES"/>
              </w:rPr>
              <w:t xml:space="preserve"> Alma </w:t>
            </w:r>
          </w:p>
          <w:p w14:paraId="670A898B" w14:textId="77777777" w:rsidR="00CC1EE0" w:rsidRPr="00DB23B9" w:rsidRDefault="00CC1EE0" w:rsidP="00CC1EE0">
            <w:pPr>
              <w:ind w:right="-20"/>
              <w:jc w:val="both"/>
              <w:rPr>
                <w:rFonts w:ascii="Times New Roman" w:hAnsi="Times New Roman"/>
                <w:sz w:val="20"/>
                <w:szCs w:val="20"/>
                <w:lang w:val="es-ES"/>
              </w:rPr>
            </w:pPr>
            <w:r w:rsidRPr="00DB23B9">
              <w:rPr>
                <w:rFonts w:ascii="Times New Roman" w:hAnsi="Times New Roman"/>
                <w:sz w:val="20"/>
                <w:szCs w:val="20"/>
                <w:lang w:val="es-ES"/>
              </w:rPr>
              <w:t>Mater, Sibiu, 2013</w:t>
            </w:r>
          </w:p>
          <w:p w14:paraId="1A4B809A" w14:textId="63C6864D" w:rsidR="00CC1EE0" w:rsidRPr="00DB23B9" w:rsidRDefault="00CC1EE0" w:rsidP="00CC1EE0">
            <w:pPr>
              <w:ind w:right="-20"/>
              <w:jc w:val="both"/>
              <w:rPr>
                <w:rFonts w:ascii="Times New Roman" w:hAnsi="Times New Roman"/>
                <w:sz w:val="20"/>
                <w:szCs w:val="20"/>
                <w:lang w:val="es-ES"/>
              </w:rPr>
            </w:pPr>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Nistor</w:t>
            </w:r>
            <w:proofErr w:type="spellEnd"/>
            <w:r w:rsidRPr="00DB23B9">
              <w:rPr>
                <w:rFonts w:ascii="Times New Roman" w:hAnsi="Times New Roman"/>
                <w:sz w:val="20"/>
                <w:szCs w:val="20"/>
                <w:lang w:val="es-ES"/>
              </w:rPr>
              <w:t xml:space="preserve">, R. L., </w:t>
            </w:r>
            <w:proofErr w:type="spellStart"/>
            <w:r w:rsidRPr="00DB23B9">
              <w:rPr>
                <w:rFonts w:ascii="Times New Roman" w:hAnsi="Times New Roman"/>
                <w:sz w:val="20"/>
                <w:szCs w:val="20"/>
                <w:lang w:val="es-ES"/>
              </w:rPr>
              <w:t>Partenie</w:t>
            </w:r>
            <w:proofErr w:type="spellEnd"/>
            <w:r w:rsidRPr="00DB23B9">
              <w:rPr>
                <w:rFonts w:ascii="Times New Roman" w:hAnsi="Times New Roman"/>
                <w:sz w:val="20"/>
                <w:szCs w:val="20"/>
                <w:lang w:val="es-ES"/>
              </w:rPr>
              <w:t xml:space="preserve">, M.V., </w:t>
            </w:r>
            <w:proofErr w:type="spellStart"/>
            <w:r w:rsidRPr="00DB23B9">
              <w:rPr>
                <w:rFonts w:ascii="Times New Roman" w:hAnsi="Times New Roman"/>
                <w:sz w:val="20"/>
                <w:szCs w:val="20"/>
                <w:lang w:val="es-ES"/>
              </w:rPr>
              <w:t>Managementul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Editura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Eikon</w:t>
            </w:r>
            <w:proofErr w:type="spellEnd"/>
            <w:r w:rsidRPr="00DB23B9">
              <w:rPr>
                <w:rFonts w:ascii="Times New Roman" w:hAnsi="Times New Roman"/>
                <w:sz w:val="20"/>
                <w:szCs w:val="20"/>
                <w:lang w:val="es-ES"/>
              </w:rPr>
              <w:t>, Cluj-Napoca, 2013</w:t>
            </w:r>
          </w:p>
          <w:p w14:paraId="5D914506" w14:textId="45A4AD18" w:rsidR="00CC1EE0" w:rsidRPr="00DB23B9" w:rsidRDefault="00CC1EE0" w:rsidP="00CC1EE0">
            <w:pPr>
              <w:ind w:right="-20"/>
              <w:jc w:val="both"/>
              <w:rPr>
                <w:rFonts w:ascii="Times New Roman" w:hAnsi="Times New Roman"/>
                <w:sz w:val="20"/>
                <w:szCs w:val="20"/>
                <w:lang w:val="es-ES"/>
              </w:rPr>
            </w:pPr>
            <w:proofErr w:type="spellStart"/>
            <w:r w:rsidRPr="00DB23B9">
              <w:rPr>
                <w:rFonts w:ascii="Times New Roman" w:hAnsi="Times New Roman"/>
                <w:sz w:val="20"/>
                <w:szCs w:val="20"/>
                <w:lang w:val="es-ES"/>
              </w:rPr>
              <w:t>Onescu</w:t>
            </w:r>
            <w:proofErr w:type="spellEnd"/>
            <w:r w:rsidRPr="00DB23B9">
              <w:rPr>
                <w:rFonts w:ascii="Times New Roman" w:hAnsi="Times New Roman"/>
                <w:sz w:val="20"/>
                <w:szCs w:val="20"/>
                <w:lang w:val="es-ES"/>
              </w:rPr>
              <w:t xml:space="preserve">, L., </w:t>
            </w:r>
            <w:proofErr w:type="spellStart"/>
            <w:r w:rsidRPr="00DB23B9">
              <w:rPr>
                <w:rFonts w:ascii="Times New Roman" w:hAnsi="Times New Roman"/>
                <w:sz w:val="20"/>
                <w:szCs w:val="20"/>
                <w:lang w:val="es-ES"/>
              </w:rPr>
              <w:t>Finanţarea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Editura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Economică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Bucureşti</w:t>
            </w:r>
            <w:proofErr w:type="spellEnd"/>
            <w:r w:rsidRPr="00DB23B9">
              <w:rPr>
                <w:rFonts w:ascii="Times New Roman" w:hAnsi="Times New Roman"/>
                <w:sz w:val="20"/>
                <w:szCs w:val="20"/>
                <w:lang w:val="es-ES"/>
              </w:rPr>
              <w:t>, 2013</w:t>
            </w:r>
            <w:r w:rsidR="005A35E9" w:rsidRPr="00DB23B9">
              <w:rPr>
                <w:rFonts w:ascii="Times New Roman" w:hAnsi="Times New Roman"/>
                <w:sz w:val="20"/>
                <w:szCs w:val="20"/>
                <w:lang w:val="es-ES"/>
              </w:rPr>
              <w:t>.</w:t>
            </w:r>
          </w:p>
          <w:p w14:paraId="38CCBEF0" w14:textId="77777777" w:rsidR="005A35E9" w:rsidRPr="00DB23B9" w:rsidRDefault="005A35E9" w:rsidP="00CC1EE0">
            <w:pPr>
              <w:ind w:right="-20"/>
              <w:jc w:val="both"/>
              <w:rPr>
                <w:rFonts w:ascii="Times New Roman" w:hAnsi="Times New Roman"/>
                <w:sz w:val="20"/>
                <w:szCs w:val="20"/>
                <w:lang w:val="es-ES"/>
              </w:rPr>
            </w:pPr>
          </w:p>
          <w:p w14:paraId="2911D00C" w14:textId="77777777" w:rsidR="00CC1EE0" w:rsidRPr="00DB23B9" w:rsidRDefault="00CC1EE0" w:rsidP="00CC1EE0">
            <w:pPr>
              <w:ind w:right="-20"/>
              <w:jc w:val="both"/>
              <w:rPr>
                <w:rFonts w:ascii="Times New Roman" w:hAnsi="Times New Roman"/>
                <w:i/>
                <w:sz w:val="20"/>
                <w:szCs w:val="20"/>
                <w:lang w:val="es-ES"/>
              </w:rPr>
            </w:pPr>
            <w:proofErr w:type="spellStart"/>
            <w:r w:rsidRPr="00DB23B9">
              <w:rPr>
                <w:rFonts w:ascii="Times New Roman" w:hAnsi="Times New Roman"/>
                <w:i/>
                <w:sz w:val="20"/>
                <w:szCs w:val="20"/>
                <w:lang w:val="es-ES"/>
              </w:rPr>
              <w:t>Resurse</w:t>
            </w:r>
            <w:proofErr w:type="spellEnd"/>
            <w:r w:rsidRPr="00DB23B9">
              <w:rPr>
                <w:rFonts w:ascii="Times New Roman" w:hAnsi="Times New Roman"/>
                <w:i/>
                <w:sz w:val="20"/>
                <w:szCs w:val="20"/>
                <w:lang w:val="es-ES"/>
              </w:rPr>
              <w:t xml:space="preserve"> </w:t>
            </w:r>
            <w:proofErr w:type="spellStart"/>
            <w:r w:rsidRPr="00DB23B9">
              <w:rPr>
                <w:rFonts w:ascii="Times New Roman" w:hAnsi="Times New Roman"/>
                <w:i/>
                <w:sz w:val="20"/>
                <w:szCs w:val="20"/>
                <w:lang w:val="es-ES"/>
              </w:rPr>
              <w:t>electronice</w:t>
            </w:r>
            <w:proofErr w:type="spellEnd"/>
            <w:r w:rsidRPr="00DB23B9">
              <w:rPr>
                <w:rFonts w:ascii="Times New Roman" w:hAnsi="Times New Roman"/>
                <w:i/>
                <w:sz w:val="20"/>
                <w:szCs w:val="20"/>
                <w:lang w:val="es-ES"/>
              </w:rPr>
              <w:t>:</w:t>
            </w:r>
          </w:p>
          <w:p w14:paraId="2B67202C" w14:textId="77777777" w:rsidR="00CC1EE0" w:rsidRPr="00DB23B9" w:rsidRDefault="00CC1EE0" w:rsidP="00CC1EE0">
            <w:pPr>
              <w:ind w:right="-20"/>
              <w:rPr>
                <w:rFonts w:ascii="Times New Roman" w:hAnsi="Times New Roman"/>
                <w:sz w:val="20"/>
                <w:szCs w:val="20"/>
                <w:lang w:val="es-ES"/>
              </w:rPr>
            </w:pPr>
            <w:r w:rsidRPr="00DB23B9">
              <w:rPr>
                <w:rFonts w:ascii="Times New Roman" w:hAnsi="Times New Roman"/>
                <w:sz w:val="20"/>
                <w:szCs w:val="20"/>
                <w:lang w:val="es-ES"/>
              </w:rPr>
              <w:t xml:space="preserve">1 </w:t>
            </w:r>
            <w:proofErr w:type="spellStart"/>
            <w:r w:rsidRPr="00DB23B9">
              <w:rPr>
                <w:rFonts w:ascii="Times New Roman" w:hAnsi="Times New Roman"/>
                <w:sz w:val="20"/>
                <w:szCs w:val="20"/>
                <w:lang w:val="es-ES"/>
              </w:rPr>
              <w:t>Ghiduri</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finanţare</w:t>
            </w:r>
            <w:proofErr w:type="spellEnd"/>
            <w:r w:rsidRPr="00DB23B9">
              <w:rPr>
                <w:rFonts w:ascii="Times New Roman" w:hAnsi="Times New Roman"/>
                <w:sz w:val="20"/>
                <w:szCs w:val="20"/>
                <w:lang w:val="es-ES"/>
              </w:rPr>
              <w:t xml:space="preserve"> ale </w:t>
            </w:r>
            <w:proofErr w:type="spellStart"/>
            <w:r w:rsidRPr="00DB23B9">
              <w:rPr>
                <w:rFonts w:ascii="Times New Roman" w:hAnsi="Times New Roman"/>
                <w:sz w:val="20"/>
                <w:szCs w:val="20"/>
                <w:lang w:val="es-ES"/>
              </w:rPr>
              <w:t>CPApelurilor</w:t>
            </w:r>
            <w:proofErr w:type="spellEnd"/>
            <w:r w:rsidRPr="00DB23B9">
              <w:rPr>
                <w:rFonts w:ascii="Times New Roman" w:hAnsi="Times New Roman"/>
                <w:sz w:val="20"/>
                <w:szCs w:val="20"/>
                <w:lang w:val="es-ES"/>
              </w:rPr>
              <w:t>/DMI/</w:t>
            </w:r>
            <w:proofErr w:type="spellStart"/>
            <w:r w:rsidRPr="00DB23B9">
              <w:rPr>
                <w:rFonts w:ascii="Times New Roman" w:hAnsi="Times New Roman"/>
                <w:sz w:val="20"/>
                <w:szCs w:val="20"/>
                <w:lang w:val="es-ES"/>
              </w:rPr>
              <w:t>Axe</w:t>
            </w:r>
            <w:proofErr w:type="spellEnd"/>
            <w:r w:rsidRPr="00DB23B9">
              <w:rPr>
                <w:rFonts w:ascii="Times New Roman" w:hAnsi="Times New Roman"/>
                <w:sz w:val="20"/>
                <w:szCs w:val="20"/>
                <w:lang w:val="es-ES"/>
              </w:rPr>
              <w:t xml:space="preserve"> aferente </w:t>
            </w:r>
            <w:proofErr w:type="spellStart"/>
            <w:r w:rsidRPr="00DB23B9">
              <w:rPr>
                <w:rFonts w:ascii="Times New Roman" w:hAnsi="Times New Roman"/>
                <w:sz w:val="20"/>
                <w:szCs w:val="20"/>
                <w:lang w:val="es-ES"/>
              </w:rPr>
              <w:t>programelor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sectoriale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prin</w:t>
            </w:r>
            <w:proofErr w:type="spellEnd"/>
            <w:r w:rsidRPr="00DB23B9">
              <w:rPr>
                <w:rFonts w:ascii="Times New Roman" w:hAnsi="Times New Roman"/>
                <w:sz w:val="20"/>
                <w:szCs w:val="20"/>
                <w:lang w:val="es-ES"/>
              </w:rPr>
              <w:t xml:space="preserve"> care se </w:t>
            </w:r>
            <w:proofErr w:type="spellStart"/>
            <w:r w:rsidRPr="00DB23B9">
              <w:rPr>
                <w:rFonts w:ascii="Times New Roman" w:hAnsi="Times New Roman"/>
                <w:sz w:val="20"/>
                <w:szCs w:val="20"/>
                <w:lang w:val="es-ES"/>
              </w:rPr>
              <w:t>asigură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finanțarea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nerambursabilă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accesibile</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paginile</w:t>
            </w:r>
            <w:proofErr w:type="spellEnd"/>
            <w:r w:rsidRPr="00DB23B9">
              <w:rPr>
                <w:rFonts w:ascii="Times New Roman" w:hAnsi="Times New Roman"/>
                <w:sz w:val="20"/>
                <w:szCs w:val="20"/>
                <w:lang w:val="es-ES"/>
              </w:rPr>
              <w:t xml:space="preserve"> web </w:t>
            </w:r>
            <w:proofErr w:type="spellStart"/>
            <w:r w:rsidRPr="00DB23B9">
              <w:rPr>
                <w:rFonts w:ascii="Times New Roman" w:hAnsi="Times New Roman"/>
                <w:sz w:val="20"/>
                <w:szCs w:val="20"/>
                <w:lang w:val="es-ES"/>
              </w:rPr>
              <w:t>specifice</w:t>
            </w:r>
            <w:proofErr w:type="spellEnd"/>
            <w:r w:rsidRPr="00DB23B9">
              <w:rPr>
                <w:rFonts w:ascii="Times New Roman" w:hAnsi="Times New Roman"/>
                <w:sz w:val="20"/>
                <w:szCs w:val="20"/>
                <w:lang w:val="es-ES"/>
              </w:rPr>
              <w:t>).</w:t>
            </w:r>
          </w:p>
          <w:p w14:paraId="2E49FA39" w14:textId="77777777" w:rsidR="00CC1EE0" w:rsidRPr="00DB23B9" w:rsidRDefault="00CC1EE0" w:rsidP="00CC1EE0">
            <w:pPr>
              <w:ind w:right="-20"/>
              <w:rPr>
                <w:rFonts w:ascii="Times New Roman" w:hAnsi="Times New Roman"/>
                <w:sz w:val="20"/>
                <w:szCs w:val="20"/>
              </w:rPr>
            </w:pPr>
            <w:r w:rsidRPr="00DB23B9">
              <w:rPr>
                <w:rFonts w:ascii="Times New Roman" w:hAnsi="Times New Roman"/>
                <w:sz w:val="20"/>
                <w:szCs w:val="20"/>
              </w:rPr>
              <w:t xml:space="preserve">2.Project Management Journal®, </w:t>
            </w:r>
            <w:proofErr w:type="spellStart"/>
            <w:r w:rsidRPr="00DB23B9">
              <w:rPr>
                <w:rFonts w:ascii="Times New Roman" w:hAnsi="Times New Roman"/>
                <w:sz w:val="20"/>
                <w:szCs w:val="20"/>
              </w:rPr>
              <w:t>disponibil</w:t>
            </w:r>
            <w:proofErr w:type="spellEnd"/>
            <w:r w:rsidRPr="00DB23B9">
              <w:rPr>
                <w:rFonts w:ascii="Times New Roman" w:hAnsi="Times New Roman"/>
                <w:sz w:val="20"/>
                <w:szCs w:val="20"/>
              </w:rPr>
              <w:t xml:space="preserve"> electronic la https://www.pmi.org/learning/publications/projectmanagement-journal</w:t>
            </w:r>
          </w:p>
          <w:p w14:paraId="6711260F" w14:textId="77777777" w:rsidR="00CC1EE0" w:rsidRPr="00DB23B9" w:rsidRDefault="00CC1EE0" w:rsidP="00CC1EE0">
            <w:pPr>
              <w:ind w:right="-20"/>
              <w:rPr>
                <w:rFonts w:ascii="Times New Roman" w:hAnsi="Times New Roman"/>
                <w:sz w:val="20"/>
                <w:szCs w:val="20"/>
              </w:rPr>
            </w:pPr>
            <w:r w:rsidRPr="00DB23B9">
              <w:rPr>
                <w:rFonts w:ascii="Times New Roman" w:hAnsi="Times New Roman"/>
                <w:sz w:val="20"/>
                <w:szCs w:val="20"/>
              </w:rPr>
              <w:t xml:space="preserve">3 International Journal of Project Management, </w:t>
            </w:r>
            <w:proofErr w:type="spellStart"/>
            <w:r w:rsidRPr="00DB23B9">
              <w:rPr>
                <w:rFonts w:ascii="Times New Roman" w:hAnsi="Times New Roman"/>
                <w:sz w:val="20"/>
                <w:szCs w:val="20"/>
              </w:rPr>
              <w:t>disponibil</w:t>
            </w:r>
            <w:proofErr w:type="spellEnd"/>
            <w:r w:rsidRPr="00DB23B9">
              <w:rPr>
                <w:rFonts w:ascii="Times New Roman" w:hAnsi="Times New Roman"/>
                <w:sz w:val="20"/>
                <w:szCs w:val="20"/>
              </w:rPr>
              <w:t xml:space="preserve"> electronic la </w:t>
            </w:r>
          </w:p>
          <w:p w14:paraId="49EFBE26" w14:textId="17EE06FC" w:rsidR="00CC1EE0" w:rsidRPr="00DB23B9" w:rsidRDefault="00CC1EE0" w:rsidP="00CC1EE0">
            <w:pPr>
              <w:pStyle w:val="TableParagraph"/>
              <w:spacing w:line="210" w:lineRule="exact"/>
              <w:ind w:left="102"/>
              <w:rPr>
                <w:rFonts w:ascii="Times New Roman" w:hAnsi="Times New Roman"/>
                <w:sz w:val="20"/>
                <w:szCs w:val="20"/>
                <w:lang w:val="ro-RO"/>
              </w:rPr>
            </w:pPr>
            <w:r w:rsidRPr="00DB23B9">
              <w:rPr>
                <w:rFonts w:ascii="Times New Roman" w:hAnsi="Times New Roman"/>
                <w:sz w:val="20"/>
                <w:szCs w:val="20"/>
              </w:rPr>
              <w:t>http://www.sciencedirect.com/science/journal/02637863?sdc=1</w:t>
            </w:r>
          </w:p>
        </w:tc>
      </w:tr>
    </w:tbl>
    <w:p w14:paraId="01C0E4B4" w14:textId="77777777" w:rsidR="00CF695C" w:rsidRPr="00DB23B9" w:rsidRDefault="00CF695C" w:rsidP="00CF695C">
      <w:pPr>
        <w:pStyle w:val="BodyText"/>
        <w:spacing w:before="9"/>
        <w:rPr>
          <w:b/>
          <w:sz w:val="20"/>
          <w:szCs w:val="20"/>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DB23B9" w14:paraId="400AE594" w14:textId="77777777" w:rsidTr="00F8352C">
        <w:trPr>
          <w:trHeight w:val="215"/>
        </w:trPr>
        <w:tc>
          <w:tcPr>
            <w:tcW w:w="4957" w:type="dxa"/>
          </w:tcPr>
          <w:p w14:paraId="60126B96" w14:textId="77777777" w:rsidR="00CF695C" w:rsidRPr="00DB23B9" w:rsidRDefault="00CF695C" w:rsidP="004A609A">
            <w:pPr>
              <w:pStyle w:val="TableParagraph"/>
              <w:ind w:left="102"/>
              <w:rPr>
                <w:rFonts w:ascii="Times New Roman" w:hAnsi="Times New Roman"/>
                <w:sz w:val="20"/>
                <w:szCs w:val="20"/>
                <w:lang w:val="ro-RO"/>
              </w:rPr>
            </w:pPr>
            <w:r w:rsidRPr="00DB23B9">
              <w:rPr>
                <w:rFonts w:ascii="Times New Roman" w:hAnsi="Times New Roman"/>
                <w:w w:val="105"/>
                <w:sz w:val="20"/>
                <w:szCs w:val="20"/>
                <w:lang w:val="ro-RO"/>
              </w:rPr>
              <w:t>Aplicații (seminar / laborator / lucrări practice / proiect)</w:t>
            </w:r>
          </w:p>
        </w:tc>
        <w:tc>
          <w:tcPr>
            <w:tcW w:w="789" w:type="dxa"/>
          </w:tcPr>
          <w:p w14:paraId="3DB63B0D" w14:textId="77777777" w:rsidR="00CF695C" w:rsidRPr="00DB23B9" w:rsidRDefault="00CF695C" w:rsidP="004A609A">
            <w:pPr>
              <w:pStyle w:val="TableParagraph"/>
              <w:ind w:left="101"/>
              <w:rPr>
                <w:rFonts w:ascii="Times New Roman" w:hAnsi="Times New Roman"/>
                <w:sz w:val="20"/>
                <w:szCs w:val="20"/>
                <w:lang w:val="ro-RO"/>
              </w:rPr>
            </w:pPr>
            <w:r w:rsidRPr="00DB23B9">
              <w:rPr>
                <w:rFonts w:ascii="Times New Roman" w:hAnsi="Times New Roman"/>
                <w:w w:val="105"/>
                <w:sz w:val="20"/>
                <w:szCs w:val="20"/>
                <w:lang w:val="ro-RO"/>
              </w:rPr>
              <w:t>Nr. ore</w:t>
            </w:r>
          </w:p>
        </w:tc>
        <w:tc>
          <w:tcPr>
            <w:tcW w:w="1870" w:type="dxa"/>
          </w:tcPr>
          <w:p w14:paraId="13043F3C" w14:textId="77777777" w:rsidR="00CF695C" w:rsidRPr="00DB23B9" w:rsidRDefault="00CF695C" w:rsidP="004A609A">
            <w:pPr>
              <w:pStyle w:val="TableParagraph"/>
              <w:ind w:left="229"/>
              <w:rPr>
                <w:rFonts w:ascii="Times New Roman" w:hAnsi="Times New Roman"/>
                <w:sz w:val="20"/>
                <w:szCs w:val="20"/>
                <w:lang w:val="ro-RO"/>
              </w:rPr>
            </w:pPr>
            <w:r w:rsidRPr="00DB23B9">
              <w:rPr>
                <w:rFonts w:ascii="Times New Roman" w:hAnsi="Times New Roman"/>
                <w:w w:val="105"/>
                <w:sz w:val="20"/>
                <w:szCs w:val="20"/>
                <w:lang w:val="ro-RO"/>
              </w:rPr>
              <w:t>Metode de predare</w:t>
            </w:r>
          </w:p>
        </w:tc>
        <w:tc>
          <w:tcPr>
            <w:tcW w:w="2018" w:type="dxa"/>
          </w:tcPr>
          <w:p w14:paraId="24FAAEA6" w14:textId="77777777" w:rsidR="00CF695C" w:rsidRPr="00DB23B9" w:rsidRDefault="00CF695C" w:rsidP="004A609A">
            <w:pPr>
              <w:pStyle w:val="TableParagraph"/>
              <w:ind w:left="546"/>
              <w:rPr>
                <w:rFonts w:ascii="Times New Roman" w:hAnsi="Times New Roman"/>
                <w:sz w:val="20"/>
                <w:szCs w:val="20"/>
                <w:lang w:val="ro-RO"/>
              </w:rPr>
            </w:pPr>
            <w:r w:rsidRPr="00DB23B9">
              <w:rPr>
                <w:rFonts w:ascii="Times New Roman" w:hAnsi="Times New Roman"/>
                <w:w w:val="105"/>
                <w:sz w:val="20"/>
                <w:szCs w:val="20"/>
                <w:lang w:val="ro-RO"/>
              </w:rPr>
              <w:t>Observații</w:t>
            </w:r>
          </w:p>
        </w:tc>
      </w:tr>
      <w:tr w:rsidR="005A35E9" w:rsidRPr="00085835" w14:paraId="6DAA9999" w14:textId="77777777" w:rsidTr="00F8352C">
        <w:trPr>
          <w:trHeight w:val="228"/>
        </w:trPr>
        <w:tc>
          <w:tcPr>
            <w:tcW w:w="4957" w:type="dxa"/>
          </w:tcPr>
          <w:p w14:paraId="7D163F58" w14:textId="2FA3CCF4" w:rsidR="005A35E9" w:rsidRPr="00DB23B9" w:rsidRDefault="005A35E9" w:rsidP="005A35E9">
            <w:pPr>
              <w:pStyle w:val="TableParagraph"/>
              <w:spacing w:line="209" w:lineRule="exact"/>
              <w:ind w:left="102"/>
              <w:rPr>
                <w:rFonts w:ascii="Times New Roman" w:hAnsi="Times New Roman"/>
                <w:sz w:val="20"/>
                <w:szCs w:val="20"/>
                <w:lang w:val="ro-RO"/>
              </w:rPr>
            </w:pPr>
            <w:r w:rsidRPr="00DB23B9">
              <w:rPr>
                <w:rFonts w:ascii="Times New Roman" w:hAnsi="Times New Roman"/>
                <w:sz w:val="20"/>
                <w:szCs w:val="20"/>
                <w:lang w:val="pt-BR"/>
              </w:rPr>
              <w:t>Seminar introductiv. Familiarizarea studenţilor cu conţinutul seminarului, prezentarea unor detalii organizatorice</w:t>
            </w:r>
          </w:p>
        </w:tc>
        <w:tc>
          <w:tcPr>
            <w:tcW w:w="789" w:type="dxa"/>
          </w:tcPr>
          <w:p w14:paraId="59891857" w14:textId="0195EE91"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0.5</w:t>
            </w:r>
          </w:p>
        </w:tc>
        <w:tc>
          <w:tcPr>
            <w:tcW w:w="1870" w:type="dxa"/>
          </w:tcPr>
          <w:p w14:paraId="7B77A7BB" w14:textId="33BD0346"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386AA0E1"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0C2DC91D" w14:textId="77777777" w:rsidTr="00F8352C">
        <w:trPr>
          <w:trHeight w:val="228"/>
        </w:trPr>
        <w:tc>
          <w:tcPr>
            <w:tcW w:w="4957" w:type="dxa"/>
          </w:tcPr>
          <w:p w14:paraId="44D375D2" w14:textId="39FA80F0" w:rsidR="005A35E9" w:rsidRPr="00DB23B9" w:rsidRDefault="005A35E9" w:rsidP="005A35E9">
            <w:pPr>
              <w:pStyle w:val="TableParagraph"/>
              <w:spacing w:line="209" w:lineRule="exact"/>
              <w:ind w:left="102"/>
              <w:rPr>
                <w:rFonts w:ascii="Times New Roman" w:hAnsi="Times New Roman"/>
                <w:sz w:val="20"/>
                <w:szCs w:val="20"/>
                <w:lang w:val="ro-RO"/>
              </w:rPr>
            </w:pPr>
            <w:proofErr w:type="spellStart"/>
            <w:r w:rsidRPr="00DB23B9">
              <w:rPr>
                <w:rFonts w:ascii="Times New Roman" w:hAnsi="Times New Roman"/>
                <w:sz w:val="20"/>
                <w:szCs w:val="20"/>
              </w:rPr>
              <w:t>Strategii</w:t>
            </w:r>
            <w:proofErr w:type="spellEnd"/>
            <w:r w:rsidRPr="00DB23B9">
              <w:rPr>
                <w:rFonts w:ascii="Times New Roman" w:hAnsi="Times New Roman"/>
                <w:sz w:val="20"/>
                <w:szCs w:val="20"/>
              </w:rPr>
              <w:t xml:space="preserve">, </w:t>
            </w:r>
            <w:proofErr w:type="spellStart"/>
            <w:r w:rsidRPr="00DB23B9">
              <w:rPr>
                <w:rFonts w:ascii="Times New Roman" w:hAnsi="Times New Roman"/>
                <w:sz w:val="20"/>
                <w:szCs w:val="20"/>
              </w:rPr>
              <w:t>programe</w:t>
            </w:r>
            <w:proofErr w:type="spellEnd"/>
            <w:r w:rsidRPr="00DB23B9">
              <w:rPr>
                <w:rFonts w:ascii="Times New Roman" w:hAnsi="Times New Roman"/>
                <w:sz w:val="20"/>
                <w:szCs w:val="20"/>
              </w:rPr>
              <w:t xml:space="preserve"> </w:t>
            </w:r>
            <w:proofErr w:type="spellStart"/>
            <w:r w:rsidRPr="00DB23B9">
              <w:rPr>
                <w:rFonts w:ascii="Times New Roman" w:hAnsi="Times New Roman"/>
                <w:sz w:val="20"/>
                <w:szCs w:val="20"/>
              </w:rPr>
              <w:t>şi</w:t>
            </w:r>
            <w:proofErr w:type="spellEnd"/>
            <w:r w:rsidRPr="00DB23B9">
              <w:rPr>
                <w:rFonts w:ascii="Times New Roman" w:hAnsi="Times New Roman"/>
                <w:sz w:val="20"/>
                <w:szCs w:val="20"/>
              </w:rPr>
              <w:t xml:space="preserve"> </w:t>
            </w:r>
            <w:proofErr w:type="spellStart"/>
            <w:r w:rsidRPr="00DB23B9">
              <w:rPr>
                <w:rFonts w:ascii="Times New Roman" w:hAnsi="Times New Roman"/>
                <w:sz w:val="20"/>
                <w:szCs w:val="20"/>
              </w:rPr>
              <w:t>proiecte</w:t>
            </w:r>
            <w:proofErr w:type="spellEnd"/>
            <w:r w:rsidRPr="00DB23B9">
              <w:rPr>
                <w:rFonts w:ascii="Times New Roman" w:hAnsi="Times New Roman"/>
                <w:sz w:val="20"/>
                <w:szCs w:val="20"/>
              </w:rPr>
              <w:t xml:space="preserve"> </w:t>
            </w:r>
            <w:proofErr w:type="spellStart"/>
            <w:r w:rsidRPr="00DB23B9">
              <w:rPr>
                <w:rFonts w:ascii="Times New Roman" w:hAnsi="Times New Roman"/>
                <w:sz w:val="20"/>
                <w:szCs w:val="20"/>
                <w:lang w:val="es-ES"/>
              </w:rPr>
              <w:t>pentru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dezvoltare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în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sectorul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public</w:t>
            </w:r>
            <w:proofErr w:type="spellEnd"/>
          </w:p>
        </w:tc>
        <w:tc>
          <w:tcPr>
            <w:tcW w:w="789" w:type="dxa"/>
          </w:tcPr>
          <w:p w14:paraId="7F5BE136" w14:textId="6FEDD730"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0.5</w:t>
            </w:r>
          </w:p>
        </w:tc>
        <w:tc>
          <w:tcPr>
            <w:tcW w:w="1870" w:type="dxa"/>
          </w:tcPr>
          <w:p w14:paraId="02DBD25A" w14:textId="5E7DC31E"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46217261"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33ABECC3" w14:textId="77777777" w:rsidTr="00F8352C">
        <w:trPr>
          <w:trHeight w:val="230"/>
        </w:trPr>
        <w:tc>
          <w:tcPr>
            <w:tcW w:w="4957" w:type="dxa"/>
          </w:tcPr>
          <w:p w14:paraId="538907CB" w14:textId="5A3137ED"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Fonduri</w:t>
            </w:r>
            <w:proofErr w:type="spellEnd"/>
            <w:r w:rsidRPr="00DB23B9">
              <w:rPr>
                <w:rFonts w:ascii="Times New Roman" w:hAnsi="Times New Roman"/>
                <w:sz w:val="20"/>
                <w:szCs w:val="20"/>
                <w:lang w:val="es-ES"/>
              </w:rPr>
              <w:t xml:space="preserve">, programe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instituţii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pentru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finanţarea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
        </w:tc>
        <w:tc>
          <w:tcPr>
            <w:tcW w:w="789" w:type="dxa"/>
          </w:tcPr>
          <w:p w14:paraId="4AFCE1AB" w14:textId="12653438"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626A3EAD" w14:textId="3CA5AEF0"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20F35FB8"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2D3B7474" w14:textId="77777777" w:rsidTr="00F8352C">
        <w:trPr>
          <w:trHeight w:val="230"/>
        </w:trPr>
        <w:tc>
          <w:tcPr>
            <w:tcW w:w="4957" w:type="dxa"/>
          </w:tcPr>
          <w:p w14:paraId="0DB41F3E" w14:textId="2D3B568A"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Ciclul</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viaţă</w:t>
            </w:r>
            <w:proofErr w:type="spellEnd"/>
            <w:r w:rsidRPr="00DB23B9">
              <w:rPr>
                <w:rFonts w:ascii="Times New Roman" w:hAnsi="Times New Roman"/>
                <w:sz w:val="20"/>
                <w:szCs w:val="20"/>
                <w:lang w:val="es-ES"/>
              </w:rPr>
              <w:t xml:space="preserve"> al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p>
        </w:tc>
        <w:tc>
          <w:tcPr>
            <w:tcW w:w="789" w:type="dxa"/>
          </w:tcPr>
          <w:p w14:paraId="521F426C" w14:textId="4F90F706"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14440C38" w14:textId="38287D35"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119571CD"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36C6962C" w14:textId="77777777" w:rsidTr="00F8352C">
        <w:trPr>
          <w:trHeight w:val="230"/>
        </w:trPr>
        <w:tc>
          <w:tcPr>
            <w:tcW w:w="4957" w:type="dxa"/>
          </w:tcPr>
          <w:p w14:paraId="5A6FB3A8" w14:textId="5873C4FF"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Stabilirea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ariei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scopului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obiectivelor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jaloanelor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unui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w:t>
            </w:r>
            <w:proofErr w:type="spellEnd"/>
          </w:p>
        </w:tc>
        <w:tc>
          <w:tcPr>
            <w:tcW w:w="789" w:type="dxa"/>
          </w:tcPr>
          <w:p w14:paraId="0A4C1E95" w14:textId="0761813E"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253DF8D9" w14:textId="22A5B850"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55805195"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77E4E17F" w14:textId="77777777" w:rsidTr="00F8352C">
        <w:trPr>
          <w:trHeight w:val="230"/>
        </w:trPr>
        <w:tc>
          <w:tcPr>
            <w:tcW w:w="4957" w:type="dxa"/>
          </w:tcPr>
          <w:p w14:paraId="0E4D3C7B" w14:textId="6C5954CF"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Completarea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matricii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logice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pentru</w:t>
            </w:r>
            <w:proofErr w:type="spellEnd"/>
            <w:r w:rsidRPr="00DB23B9">
              <w:rPr>
                <w:rFonts w:ascii="Times New Roman" w:hAnsi="Times New Roman"/>
                <w:sz w:val="20"/>
                <w:szCs w:val="20"/>
                <w:lang w:val="es-ES"/>
              </w:rPr>
              <w:t xml:space="preserve"> un </w:t>
            </w:r>
            <w:proofErr w:type="spellStart"/>
            <w:r w:rsidRPr="00DB23B9">
              <w:rPr>
                <w:rFonts w:ascii="Times New Roman" w:hAnsi="Times New Roman"/>
                <w:sz w:val="20"/>
                <w:szCs w:val="20"/>
                <w:lang w:val="es-ES"/>
              </w:rPr>
              <w:t>proiect</w:t>
            </w:r>
            <w:proofErr w:type="spellEnd"/>
          </w:p>
        </w:tc>
        <w:tc>
          <w:tcPr>
            <w:tcW w:w="789" w:type="dxa"/>
          </w:tcPr>
          <w:p w14:paraId="4415F0C8" w14:textId="42A7D5C1"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18C3080B" w14:textId="24C289DB"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0D184A3E"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212B0808" w14:textId="77777777" w:rsidTr="00F8352C">
        <w:trPr>
          <w:trHeight w:val="230"/>
        </w:trPr>
        <w:tc>
          <w:tcPr>
            <w:tcW w:w="4957" w:type="dxa"/>
          </w:tcPr>
          <w:p w14:paraId="5F552F8A" w14:textId="3A1771CD"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Evaluarea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costurilor</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beneficiilor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finanţare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europeană</w:t>
            </w:r>
            <w:proofErr w:type="spellEnd"/>
          </w:p>
        </w:tc>
        <w:tc>
          <w:tcPr>
            <w:tcW w:w="789" w:type="dxa"/>
          </w:tcPr>
          <w:p w14:paraId="620D9A12" w14:textId="3BC029BA"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3EDC95AE" w14:textId="69A8C70C"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2F6718B1"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73047E22" w14:textId="77777777" w:rsidTr="00F8352C">
        <w:trPr>
          <w:trHeight w:val="230"/>
        </w:trPr>
        <w:tc>
          <w:tcPr>
            <w:tcW w:w="4957" w:type="dxa"/>
          </w:tcPr>
          <w:p w14:paraId="76918D72" w14:textId="30758ED4"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Bugetarea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activităţilor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în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cu</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finanţare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europeană</w:t>
            </w:r>
            <w:proofErr w:type="spellEnd"/>
          </w:p>
        </w:tc>
        <w:tc>
          <w:tcPr>
            <w:tcW w:w="789" w:type="dxa"/>
          </w:tcPr>
          <w:p w14:paraId="48EC42A1" w14:textId="560D8B87"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2AC4E9D7" w14:textId="68A10061"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5F4B9E4B"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0E0BA714" w14:textId="77777777" w:rsidTr="00F8352C">
        <w:trPr>
          <w:trHeight w:val="230"/>
        </w:trPr>
        <w:tc>
          <w:tcPr>
            <w:tcW w:w="4957" w:type="dxa"/>
          </w:tcPr>
          <w:p w14:paraId="34EB9310" w14:textId="28F52E30"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Planificarea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resurselor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umane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temporizarea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activităţilor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p>
        </w:tc>
        <w:tc>
          <w:tcPr>
            <w:tcW w:w="789" w:type="dxa"/>
          </w:tcPr>
          <w:p w14:paraId="4C75A18E" w14:textId="60AE9468"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57C3AF22" w14:textId="560A6115"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0922906F"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32F75912" w14:textId="77777777" w:rsidTr="00F8352C">
        <w:trPr>
          <w:trHeight w:val="230"/>
        </w:trPr>
        <w:tc>
          <w:tcPr>
            <w:tcW w:w="4957" w:type="dxa"/>
          </w:tcPr>
          <w:p w14:paraId="559724DA" w14:textId="60F9B2BD"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Dezvoltarea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durabilă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asigurarea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egalităţii</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şanse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în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p>
        </w:tc>
        <w:tc>
          <w:tcPr>
            <w:tcW w:w="789" w:type="dxa"/>
          </w:tcPr>
          <w:p w14:paraId="226D9630" w14:textId="248035DF"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612784DB" w14:textId="353617BA"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4420A218"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645CB0A1" w14:textId="77777777" w:rsidTr="00F8352C">
        <w:trPr>
          <w:trHeight w:val="230"/>
        </w:trPr>
        <w:tc>
          <w:tcPr>
            <w:tcW w:w="4957" w:type="dxa"/>
          </w:tcPr>
          <w:p w14:paraId="3B6E7EEB" w14:textId="664AEB8D"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Completarea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cererii</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finanţare</w:t>
            </w:r>
            <w:proofErr w:type="spellEnd"/>
          </w:p>
        </w:tc>
        <w:tc>
          <w:tcPr>
            <w:tcW w:w="789" w:type="dxa"/>
          </w:tcPr>
          <w:p w14:paraId="1907CBC0" w14:textId="659F688D"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5B203813" w14:textId="6D5746CD"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lastRenderedPageBreak/>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7E141AFF"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11A3AB2E" w14:textId="77777777" w:rsidTr="00F8352C">
        <w:trPr>
          <w:trHeight w:val="230"/>
        </w:trPr>
        <w:tc>
          <w:tcPr>
            <w:tcW w:w="4957" w:type="dxa"/>
          </w:tcPr>
          <w:p w14:paraId="633B79D4"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Metodologia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evaluării</w:t>
            </w:r>
            <w:proofErr w:type="spellEnd"/>
            <w:r w:rsidRPr="00DB23B9">
              <w:rPr>
                <w:rFonts w:ascii="Times New Roman" w:hAnsi="Times New Roman"/>
                <w:sz w:val="20"/>
                <w:szCs w:val="20"/>
                <w:lang w:val="es-ES"/>
              </w:rPr>
              <w:t xml:space="preserve"> </w:t>
            </w:r>
          </w:p>
          <w:p w14:paraId="1C7044B1" w14:textId="7BBDB2A6"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cererilor</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finanţare</w:t>
            </w:r>
            <w:proofErr w:type="spellEnd"/>
          </w:p>
        </w:tc>
        <w:tc>
          <w:tcPr>
            <w:tcW w:w="789" w:type="dxa"/>
          </w:tcPr>
          <w:p w14:paraId="1A080083" w14:textId="2F7AE06F"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40085CA2" w14:textId="6E512DDA"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1BD691CA"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78A7115E" w14:textId="77777777" w:rsidTr="00F8352C">
        <w:trPr>
          <w:trHeight w:val="230"/>
        </w:trPr>
        <w:tc>
          <w:tcPr>
            <w:tcW w:w="4957" w:type="dxa"/>
          </w:tcPr>
          <w:p w14:paraId="377B7514"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Implementarea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europene</w:t>
            </w:r>
            <w:proofErr w:type="spellEnd"/>
            <w:r w:rsidRPr="00DB23B9">
              <w:rPr>
                <w:rFonts w:ascii="Times New Roman" w:hAnsi="Times New Roman"/>
                <w:sz w:val="20"/>
                <w:szCs w:val="20"/>
                <w:lang w:val="es-ES"/>
              </w:rPr>
              <w:t xml:space="preserve"> </w:t>
            </w:r>
          </w:p>
          <w:p w14:paraId="247455A6" w14:textId="164753F7" w:rsidR="005A35E9" w:rsidRPr="00DB23B9" w:rsidRDefault="005A35E9" w:rsidP="005A35E9">
            <w:pPr>
              <w:pStyle w:val="TableParagraph"/>
              <w:spacing w:line="210" w:lineRule="exact"/>
              <w:ind w:left="102"/>
              <w:rPr>
                <w:rFonts w:ascii="Times New Roman" w:hAnsi="Times New Roman"/>
                <w:sz w:val="20"/>
                <w:szCs w:val="20"/>
                <w:lang w:val="ro-RO"/>
              </w:rPr>
            </w:pP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managementul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riscurilor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asociate</w:t>
            </w:r>
            <w:proofErr w:type="spellEnd"/>
          </w:p>
        </w:tc>
        <w:tc>
          <w:tcPr>
            <w:tcW w:w="789" w:type="dxa"/>
          </w:tcPr>
          <w:p w14:paraId="1E0679E1" w14:textId="1800DBCB"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797E6588" w14:textId="56B60357"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010A0679"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46A05AFD" w14:textId="77777777" w:rsidTr="00F8352C">
        <w:trPr>
          <w:trHeight w:val="230"/>
        </w:trPr>
        <w:tc>
          <w:tcPr>
            <w:tcW w:w="4957" w:type="dxa"/>
          </w:tcPr>
          <w:p w14:paraId="17019ACE"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Eligibilitatea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cheltuielilor</w:t>
            </w:r>
            <w:proofErr w:type="spellEnd"/>
            <w:r w:rsidRPr="00DB23B9">
              <w:rPr>
                <w:rFonts w:ascii="Times New Roman" w:hAnsi="Times New Roman"/>
                <w:sz w:val="20"/>
                <w:szCs w:val="20"/>
                <w:lang w:val="es-ES"/>
              </w:rPr>
              <w:t xml:space="preserve">, </w:t>
            </w:r>
          </w:p>
          <w:p w14:paraId="339C93AC"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prefinanţarea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rambursarea</w:t>
            </w:r>
            <w:proofErr w:type="spellEnd"/>
            <w:r w:rsidRPr="00DB23B9">
              <w:rPr>
                <w:rFonts w:ascii="Times New Roman" w:hAnsi="Times New Roman"/>
                <w:sz w:val="20"/>
                <w:szCs w:val="20"/>
                <w:lang w:val="es-ES"/>
              </w:rPr>
              <w:t xml:space="preserve"> </w:t>
            </w:r>
          </w:p>
          <w:p w14:paraId="6F7DF3D2" w14:textId="18DA083A"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acestora</w:t>
            </w:r>
            <w:proofErr w:type="spellEnd"/>
          </w:p>
        </w:tc>
        <w:tc>
          <w:tcPr>
            <w:tcW w:w="789" w:type="dxa"/>
          </w:tcPr>
          <w:p w14:paraId="4DFFAAD0" w14:textId="73FCA993"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6448BA36" w14:textId="356FF84A"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551CA2DA"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085835" w14:paraId="2285188E" w14:textId="77777777" w:rsidTr="00F8352C">
        <w:trPr>
          <w:trHeight w:val="230"/>
        </w:trPr>
        <w:tc>
          <w:tcPr>
            <w:tcW w:w="4957" w:type="dxa"/>
          </w:tcPr>
          <w:p w14:paraId="4EB3A6C2" w14:textId="77777777"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Monitorizarea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controlul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proiectelor</w:t>
            </w:r>
            <w:proofErr w:type="spellEnd"/>
            <w:r w:rsidRPr="00DB23B9">
              <w:rPr>
                <w:rFonts w:ascii="Times New Roman" w:hAnsi="Times New Roman"/>
                <w:sz w:val="20"/>
                <w:szCs w:val="20"/>
                <w:lang w:val="es-ES"/>
              </w:rPr>
              <w:t xml:space="preserve"> </w:t>
            </w:r>
          </w:p>
          <w:p w14:paraId="212A8665" w14:textId="5D113D9C" w:rsidR="005A35E9" w:rsidRPr="00DB23B9" w:rsidRDefault="005A35E9" w:rsidP="005A35E9">
            <w:pPr>
              <w:rPr>
                <w:rFonts w:ascii="Times New Roman" w:hAnsi="Times New Roman"/>
                <w:sz w:val="20"/>
                <w:szCs w:val="20"/>
                <w:lang w:val="es-ES"/>
              </w:rPr>
            </w:pPr>
            <w:proofErr w:type="spellStart"/>
            <w:r w:rsidRPr="00DB23B9">
              <w:rPr>
                <w:rFonts w:ascii="Times New Roman" w:hAnsi="Times New Roman"/>
                <w:sz w:val="20"/>
                <w:szCs w:val="20"/>
                <w:lang w:val="es-ES"/>
              </w:rPr>
              <w:t>europene</w:t>
            </w:r>
            <w:proofErr w:type="spellEnd"/>
          </w:p>
        </w:tc>
        <w:tc>
          <w:tcPr>
            <w:tcW w:w="789" w:type="dxa"/>
          </w:tcPr>
          <w:p w14:paraId="77729014" w14:textId="3F025A66" w:rsidR="005A35E9" w:rsidRPr="00DB23B9" w:rsidRDefault="005A35E9" w:rsidP="005A35E9">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rPr>
              <w:t>1</w:t>
            </w:r>
          </w:p>
        </w:tc>
        <w:tc>
          <w:tcPr>
            <w:tcW w:w="1870" w:type="dxa"/>
          </w:tcPr>
          <w:p w14:paraId="010E42BC" w14:textId="5B0BE875" w:rsidR="005A35E9" w:rsidRPr="00DB23B9" w:rsidRDefault="005A35E9" w:rsidP="005A35E9">
            <w:pPr>
              <w:pStyle w:val="TableParagraph"/>
              <w:spacing w:line="240" w:lineRule="auto"/>
              <w:ind w:left="0"/>
              <w:rPr>
                <w:rFonts w:ascii="Times New Roman" w:hAnsi="Times New Roman"/>
                <w:sz w:val="20"/>
                <w:szCs w:val="20"/>
                <w:lang w:val="ro-RO"/>
              </w:rPr>
            </w:pPr>
            <w:proofErr w:type="spellStart"/>
            <w:r w:rsidRPr="00DB23B9">
              <w:rPr>
                <w:rFonts w:ascii="Times New Roman" w:hAnsi="Times New Roman"/>
                <w:sz w:val="20"/>
                <w:szCs w:val="20"/>
                <w:lang w:val="es-ES"/>
              </w:rPr>
              <w:t>Expunerea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exercițiul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dezbaterea</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lucrul</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echipe</w:t>
            </w:r>
            <w:proofErr w:type="spellEnd"/>
            <w:r w:rsidRPr="00DB23B9">
              <w:rPr>
                <w:rFonts w:ascii="Times New Roman" w:hAnsi="Times New Roman"/>
                <w:sz w:val="20"/>
                <w:szCs w:val="20"/>
                <w:lang w:val="es-ES"/>
              </w:rPr>
              <w:t>,</w:t>
            </w:r>
          </w:p>
        </w:tc>
        <w:tc>
          <w:tcPr>
            <w:tcW w:w="2018" w:type="dxa"/>
          </w:tcPr>
          <w:p w14:paraId="1B22D654"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bl>
    <w:tbl>
      <w:tblPr>
        <w:tblW w:w="5007"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tblGrid>
      <w:tr w:rsidR="005A35E9" w:rsidRPr="00DB23B9" w14:paraId="7FE09A14" w14:textId="77777777" w:rsidTr="005A35E9">
        <w:tc>
          <w:tcPr>
            <w:tcW w:w="5000" w:type="pct"/>
          </w:tcPr>
          <w:p w14:paraId="34822560" w14:textId="1AAF2ED9" w:rsidR="005A35E9" w:rsidRPr="00DB23B9" w:rsidRDefault="005A35E9" w:rsidP="00086221">
            <w:pPr>
              <w:rPr>
                <w:sz w:val="20"/>
                <w:szCs w:val="20"/>
                <w:lang w:val="ro-RO"/>
              </w:rPr>
            </w:pPr>
            <w:r w:rsidRPr="00DB23B9">
              <w:rPr>
                <w:sz w:val="20"/>
                <w:szCs w:val="20"/>
                <w:lang w:val="ro-RO"/>
              </w:rPr>
              <w:t xml:space="preserve">Bibliografie </w:t>
            </w:r>
          </w:p>
        </w:tc>
      </w:tr>
      <w:tr w:rsidR="005A35E9" w:rsidRPr="00DB23B9" w14:paraId="0C78E8FA" w14:textId="77777777" w:rsidTr="005A35E9">
        <w:tc>
          <w:tcPr>
            <w:tcW w:w="5000" w:type="pct"/>
          </w:tcPr>
          <w:p w14:paraId="6C61DBF5" w14:textId="77777777" w:rsidR="005A35E9" w:rsidRPr="00DB23B9" w:rsidRDefault="005A35E9" w:rsidP="005A35E9">
            <w:pPr>
              <w:ind w:right="-20"/>
              <w:jc w:val="both"/>
              <w:rPr>
                <w:sz w:val="20"/>
                <w:szCs w:val="20"/>
                <w:lang w:val="ro-RO"/>
              </w:rPr>
            </w:pPr>
            <w:r w:rsidRPr="00DB23B9">
              <w:rPr>
                <w:sz w:val="20"/>
                <w:szCs w:val="20"/>
                <w:lang w:val="ro-RO"/>
              </w:rPr>
              <w:t xml:space="preserve">1. Balogh, N., Balogh, M., Managementul proiectelor, Editura </w:t>
            </w:r>
            <w:proofErr w:type="spellStart"/>
            <w:r w:rsidRPr="00DB23B9">
              <w:rPr>
                <w:sz w:val="20"/>
                <w:szCs w:val="20"/>
                <w:lang w:val="ro-RO"/>
              </w:rPr>
              <w:t>Tritonic</w:t>
            </w:r>
            <w:proofErr w:type="spellEnd"/>
            <w:r w:rsidRPr="00DB23B9">
              <w:rPr>
                <w:sz w:val="20"/>
                <w:szCs w:val="20"/>
                <w:lang w:val="ro-RO"/>
              </w:rPr>
              <w:t xml:space="preserve">, </w:t>
            </w:r>
            <w:proofErr w:type="spellStart"/>
            <w:r w:rsidRPr="00DB23B9">
              <w:rPr>
                <w:sz w:val="20"/>
                <w:szCs w:val="20"/>
                <w:lang w:val="ro-RO"/>
              </w:rPr>
              <w:t>Bucureşti</w:t>
            </w:r>
            <w:proofErr w:type="spellEnd"/>
            <w:r w:rsidRPr="00DB23B9">
              <w:rPr>
                <w:sz w:val="20"/>
                <w:szCs w:val="20"/>
                <w:lang w:val="ro-RO"/>
              </w:rPr>
              <w:t>, 2013</w:t>
            </w:r>
          </w:p>
          <w:p w14:paraId="01402B16" w14:textId="77777777" w:rsidR="005A35E9" w:rsidRPr="00DB23B9" w:rsidRDefault="005A35E9" w:rsidP="005A35E9">
            <w:pPr>
              <w:ind w:right="-20"/>
              <w:jc w:val="both"/>
              <w:rPr>
                <w:sz w:val="20"/>
                <w:szCs w:val="20"/>
                <w:lang w:val="ro-RO"/>
              </w:rPr>
            </w:pPr>
            <w:r w:rsidRPr="00DB23B9">
              <w:rPr>
                <w:sz w:val="20"/>
                <w:szCs w:val="20"/>
                <w:lang w:val="ro-RO"/>
              </w:rPr>
              <w:t xml:space="preserve">2. </w:t>
            </w:r>
            <w:proofErr w:type="spellStart"/>
            <w:r w:rsidRPr="00DB23B9">
              <w:rPr>
                <w:sz w:val="20"/>
                <w:szCs w:val="20"/>
                <w:lang w:val="ro-RO"/>
              </w:rPr>
              <w:t>Neamţiu</w:t>
            </w:r>
            <w:proofErr w:type="spellEnd"/>
            <w:r w:rsidRPr="00DB23B9">
              <w:rPr>
                <w:sz w:val="20"/>
                <w:szCs w:val="20"/>
                <w:lang w:val="ro-RO"/>
              </w:rPr>
              <w:t xml:space="preserve">, D. I., Managementul proiectelor pentru fondurile europene, </w:t>
            </w:r>
            <w:proofErr w:type="spellStart"/>
            <w:r w:rsidRPr="00DB23B9">
              <w:rPr>
                <w:sz w:val="20"/>
                <w:szCs w:val="20"/>
                <w:lang w:val="ro-RO"/>
              </w:rPr>
              <w:t>realităţi</w:t>
            </w:r>
            <w:proofErr w:type="spellEnd"/>
            <w:r w:rsidRPr="00DB23B9">
              <w:rPr>
                <w:sz w:val="20"/>
                <w:szCs w:val="20"/>
                <w:lang w:val="ro-RO"/>
              </w:rPr>
              <w:t xml:space="preserve"> </w:t>
            </w:r>
            <w:proofErr w:type="spellStart"/>
            <w:r w:rsidRPr="00DB23B9">
              <w:rPr>
                <w:sz w:val="20"/>
                <w:szCs w:val="20"/>
                <w:lang w:val="ro-RO"/>
              </w:rPr>
              <w:t>şi</w:t>
            </w:r>
            <w:proofErr w:type="spellEnd"/>
            <w:r w:rsidRPr="00DB23B9">
              <w:rPr>
                <w:sz w:val="20"/>
                <w:szCs w:val="20"/>
                <w:lang w:val="ro-RO"/>
              </w:rPr>
              <w:t xml:space="preserve"> </w:t>
            </w:r>
            <w:proofErr w:type="spellStart"/>
            <w:r w:rsidRPr="00DB23B9">
              <w:rPr>
                <w:sz w:val="20"/>
                <w:szCs w:val="20"/>
                <w:lang w:val="ro-RO"/>
              </w:rPr>
              <w:t>cerinţe</w:t>
            </w:r>
            <w:proofErr w:type="spellEnd"/>
            <w:r w:rsidRPr="00DB23B9">
              <w:rPr>
                <w:sz w:val="20"/>
                <w:szCs w:val="20"/>
                <w:lang w:val="ro-RO"/>
              </w:rPr>
              <w:t xml:space="preserve">, Editura Alma </w:t>
            </w:r>
          </w:p>
          <w:p w14:paraId="15C19FD2" w14:textId="77777777" w:rsidR="005A35E9" w:rsidRPr="00DB23B9" w:rsidRDefault="005A35E9" w:rsidP="005A35E9">
            <w:pPr>
              <w:ind w:right="-20"/>
              <w:jc w:val="both"/>
              <w:rPr>
                <w:sz w:val="20"/>
                <w:szCs w:val="20"/>
                <w:lang w:val="ro-RO"/>
              </w:rPr>
            </w:pPr>
            <w:proofErr w:type="spellStart"/>
            <w:r w:rsidRPr="00DB23B9">
              <w:rPr>
                <w:sz w:val="20"/>
                <w:szCs w:val="20"/>
                <w:lang w:val="ro-RO"/>
              </w:rPr>
              <w:t>Mater</w:t>
            </w:r>
            <w:proofErr w:type="spellEnd"/>
            <w:r w:rsidRPr="00DB23B9">
              <w:rPr>
                <w:sz w:val="20"/>
                <w:szCs w:val="20"/>
                <w:lang w:val="ro-RO"/>
              </w:rPr>
              <w:t>, Sibiu, 2013</w:t>
            </w:r>
          </w:p>
          <w:p w14:paraId="401CF0F0" w14:textId="77777777" w:rsidR="005A35E9" w:rsidRPr="00DB23B9" w:rsidRDefault="005A35E9" w:rsidP="005A35E9">
            <w:pPr>
              <w:ind w:right="-20"/>
              <w:jc w:val="both"/>
              <w:rPr>
                <w:sz w:val="20"/>
                <w:szCs w:val="20"/>
                <w:lang w:val="ro-RO"/>
              </w:rPr>
            </w:pPr>
            <w:r w:rsidRPr="00DB23B9">
              <w:rPr>
                <w:sz w:val="20"/>
                <w:szCs w:val="20"/>
                <w:lang w:val="ro-RO"/>
              </w:rPr>
              <w:t>3. Nistor, R. L., Partenie, M.V., Managementul proiectelor europene, Editura Eikon, Cluj-Napoca, 2013</w:t>
            </w:r>
          </w:p>
          <w:p w14:paraId="31540EA1" w14:textId="77777777" w:rsidR="005A35E9" w:rsidRPr="00DB23B9" w:rsidRDefault="005A35E9" w:rsidP="005A35E9">
            <w:pPr>
              <w:ind w:right="-20"/>
              <w:jc w:val="both"/>
              <w:rPr>
                <w:sz w:val="20"/>
                <w:szCs w:val="20"/>
                <w:lang w:val="es-ES"/>
              </w:rPr>
            </w:pPr>
            <w:r w:rsidRPr="00DB23B9">
              <w:rPr>
                <w:sz w:val="20"/>
                <w:szCs w:val="20"/>
                <w:lang w:val="es-ES"/>
              </w:rPr>
              <w:t xml:space="preserve">4. </w:t>
            </w:r>
            <w:proofErr w:type="spellStart"/>
            <w:r w:rsidRPr="00DB23B9">
              <w:rPr>
                <w:sz w:val="20"/>
                <w:szCs w:val="20"/>
                <w:lang w:val="es-ES"/>
              </w:rPr>
              <w:t>Onescu</w:t>
            </w:r>
            <w:proofErr w:type="spellEnd"/>
            <w:r w:rsidRPr="00DB23B9">
              <w:rPr>
                <w:sz w:val="20"/>
                <w:szCs w:val="20"/>
                <w:lang w:val="es-ES"/>
              </w:rPr>
              <w:t xml:space="preserve">, L., </w:t>
            </w:r>
            <w:proofErr w:type="spellStart"/>
            <w:r w:rsidRPr="00DB23B9">
              <w:rPr>
                <w:sz w:val="20"/>
                <w:szCs w:val="20"/>
                <w:lang w:val="es-ES"/>
              </w:rPr>
              <w:t>Finanţarea</w:t>
            </w:r>
            <w:proofErr w:type="spellEnd"/>
            <w:r w:rsidRPr="00DB23B9">
              <w:rPr>
                <w:sz w:val="20"/>
                <w:szCs w:val="20"/>
                <w:lang w:val="es-ES"/>
              </w:rPr>
              <w:t xml:space="preserve"> </w:t>
            </w:r>
            <w:proofErr w:type="spellStart"/>
            <w:r w:rsidRPr="00DB23B9">
              <w:rPr>
                <w:sz w:val="20"/>
                <w:szCs w:val="20"/>
                <w:lang w:val="es-ES"/>
              </w:rPr>
              <w:t>proiectelor</w:t>
            </w:r>
            <w:proofErr w:type="spellEnd"/>
            <w:r w:rsidRPr="00DB23B9">
              <w:rPr>
                <w:sz w:val="20"/>
                <w:szCs w:val="20"/>
                <w:lang w:val="es-ES"/>
              </w:rPr>
              <w:t xml:space="preserve"> </w:t>
            </w:r>
            <w:proofErr w:type="spellStart"/>
            <w:r w:rsidRPr="00DB23B9">
              <w:rPr>
                <w:sz w:val="20"/>
                <w:szCs w:val="20"/>
                <w:lang w:val="es-ES"/>
              </w:rPr>
              <w:t>europene</w:t>
            </w:r>
            <w:proofErr w:type="spellEnd"/>
            <w:r w:rsidRPr="00DB23B9">
              <w:rPr>
                <w:sz w:val="20"/>
                <w:szCs w:val="20"/>
                <w:lang w:val="es-ES"/>
              </w:rPr>
              <w:t xml:space="preserve">, </w:t>
            </w:r>
            <w:proofErr w:type="spellStart"/>
            <w:r w:rsidRPr="00DB23B9">
              <w:rPr>
                <w:sz w:val="20"/>
                <w:szCs w:val="20"/>
                <w:lang w:val="es-ES"/>
              </w:rPr>
              <w:t>Editura</w:t>
            </w:r>
            <w:proofErr w:type="spellEnd"/>
            <w:r w:rsidRPr="00DB23B9">
              <w:rPr>
                <w:sz w:val="20"/>
                <w:szCs w:val="20"/>
                <w:lang w:val="es-ES"/>
              </w:rPr>
              <w:t xml:space="preserve"> </w:t>
            </w:r>
            <w:proofErr w:type="spellStart"/>
            <w:r w:rsidRPr="00DB23B9">
              <w:rPr>
                <w:sz w:val="20"/>
                <w:szCs w:val="20"/>
                <w:lang w:val="es-ES"/>
              </w:rPr>
              <w:t>Economică</w:t>
            </w:r>
            <w:proofErr w:type="spellEnd"/>
            <w:r w:rsidRPr="00DB23B9">
              <w:rPr>
                <w:sz w:val="20"/>
                <w:szCs w:val="20"/>
                <w:lang w:val="es-ES"/>
              </w:rPr>
              <w:t xml:space="preserve">, </w:t>
            </w:r>
            <w:proofErr w:type="spellStart"/>
            <w:r w:rsidRPr="00DB23B9">
              <w:rPr>
                <w:sz w:val="20"/>
                <w:szCs w:val="20"/>
                <w:lang w:val="es-ES"/>
              </w:rPr>
              <w:t>Bucureşti</w:t>
            </w:r>
            <w:proofErr w:type="spellEnd"/>
            <w:r w:rsidRPr="00DB23B9">
              <w:rPr>
                <w:sz w:val="20"/>
                <w:szCs w:val="20"/>
                <w:lang w:val="es-ES"/>
              </w:rPr>
              <w:t>, 2013</w:t>
            </w:r>
          </w:p>
          <w:p w14:paraId="00C1F3C9" w14:textId="77777777" w:rsidR="005A35E9" w:rsidRPr="00DB23B9" w:rsidRDefault="005A35E9" w:rsidP="005A35E9">
            <w:pPr>
              <w:ind w:right="-20"/>
              <w:jc w:val="both"/>
              <w:rPr>
                <w:i/>
                <w:sz w:val="20"/>
                <w:szCs w:val="20"/>
                <w:lang w:val="es-ES"/>
              </w:rPr>
            </w:pPr>
            <w:proofErr w:type="spellStart"/>
            <w:r w:rsidRPr="00DB23B9">
              <w:rPr>
                <w:i/>
                <w:sz w:val="20"/>
                <w:szCs w:val="20"/>
                <w:lang w:val="es-ES"/>
              </w:rPr>
              <w:t>Resurse</w:t>
            </w:r>
            <w:proofErr w:type="spellEnd"/>
            <w:r w:rsidRPr="00DB23B9">
              <w:rPr>
                <w:i/>
                <w:sz w:val="20"/>
                <w:szCs w:val="20"/>
                <w:lang w:val="es-ES"/>
              </w:rPr>
              <w:t xml:space="preserve"> </w:t>
            </w:r>
            <w:proofErr w:type="spellStart"/>
            <w:r w:rsidRPr="00DB23B9">
              <w:rPr>
                <w:i/>
                <w:sz w:val="20"/>
                <w:szCs w:val="20"/>
                <w:lang w:val="es-ES"/>
              </w:rPr>
              <w:t>electronice</w:t>
            </w:r>
            <w:proofErr w:type="spellEnd"/>
            <w:r w:rsidRPr="00DB23B9">
              <w:rPr>
                <w:i/>
                <w:sz w:val="20"/>
                <w:szCs w:val="20"/>
                <w:lang w:val="es-ES"/>
              </w:rPr>
              <w:t>:</w:t>
            </w:r>
          </w:p>
          <w:p w14:paraId="2BB20976" w14:textId="77777777" w:rsidR="005A35E9" w:rsidRPr="00DB23B9" w:rsidRDefault="005A35E9" w:rsidP="005A35E9">
            <w:pPr>
              <w:ind w:right="-20"/>
              <w:rPr>
                <w:sz w:val="20"/>
                <w:szCs w:val="20"/>
                <w:lang w:val="es-ES"/>
              </w:rPr>
            </w:pPr>
            <w:r w:rsidRPr="00DB23B9">
              <w:rPr>
                <w:sz w:val="20"/>
                <w:szCs w:val="20"/>
                <w:lang w:val="es-ES"/>
              </w:rPr>
              <w:t xml:space="preserve">1 </w:t>
            </w:r>
            <w:proofErr w:type="spellStart"/>
            <w:r w:rsidRPr="00DB23B9">
              <w:rPr>
                <w:sz w:val="20"/>
                <w:szCs w:val="20"/>
                <w:lang w:val="es-ES"/>
              </w:rPr>
              <w:t>Ghiduri</w:t>
            </w:r>
            <w:proofErr w:type="spellEnd"/>
            <w:r w:rsidRPr="00DB23B9">
              <w:rPr>
                <w:sz w:val="20"/>
                <w:szCs w:val="20"/>
                <w:lang w:val="es-ES"/>
              </w:rPr>
              <w:t xml:space="preserve"> de </w:t>
            </w:r>
            <w:proofErr w:type="spellStart"/>
            <w:r w:rsidRPr="00DB23B9">
              <w:rPr>
                <w:sz w:val="20"/>
                <w:szCs w:val="20"/>
                <w:lang w:val="es-ES"/>
              </w:rPr>
              <w:t>finanţare</w:t>
            </w:r>
            <w:proofErr w:type="spellEnd"/>
            <w:r w:rsidRPr="00DB23B9">
              <w:rPr>
                <w:sz w:val="20"/>
                <w:szCs w:val="20"/>
                <w:lang w:val="es-ES"/>
              </w:rPr>
              <w:t xml:space="preserve"> ale </w:t>
            </w:r>
            <w:proofErr w:type="spellStart"/>
            <w:r w:rsidRPr="00DB23B9">
              <w:rPr>
                <w:sz w:val="20"/>
                <w:szCs w:val="20"/>
                <w:lang w:val="es-ES"/>
              </w:rPr>
              <w:t>CPApelurilor</w:t>
            </w:r>
            <w:proofErr w:type="spellEnd"/>
            <w:r w:rsidRPr="00DB23B9">
              <w:rPr>
                <w:sz w:val="20"/>
                <w:szCs w:val="20"/>
                <w:lang w:val="es-ES"/>
              </w:rPr>
              <w:t>/DMI/</w:t>
            </w:r>
            <w:proofErr w:type="spellStart"/>
            <w:r w:rsidRPr="00DB23B9">
              <w:rPr>
                <w:sz w:val="20"/>
                <w:szCs w:val="20"/>
                <w:lang w:val="es-ES"/>
              </w:rPr>
              <w:t>Axe</w:t>
            </w:r>
            <w:proofErr w:type="spellEnd"/>
            <w:r w:rsidRPr="00DB23B9">
              <w:rPr>
                <w:sz w:val="20"/>
                <w:szCs w:val="20"/>
                <w:lang w:val="es-ES"/>
              </w:rPr>
              <w:t xml:space="preserve"> aferente </w:t>
            </w:r>
            <w:proofErr w:type="spellStart"/>
            <w:r w:rsidRPr="00DB23B9">
              <w:rPr>
                <w:sz w:val="20"/>
                <w:szCs w:val="20"/>
                <w:lang w:val="es-ES"/>
              </w:rPr>
              <w:t>programelor</w:t>
            </w:r>
            <w:proofErr w:type="spellEnd"/>
            <w:r w:rsidRPr="00DB23B9">
              <w:rPr>
                <w:sz w:val="20"/>
                <w:szCs w:val="20"/>
                <w:lang w:val="es-ES"/>
              </w:rPr>
              <w:t xml:space="preserve"> </w:t>
            </w:r>
            <w:proofErr w:type="spellStart"/>
            <w:r w:rsidRPr="00DB23B9">
              <w:rPr>
                <w:sz w:val="20"/>
                <w:szCs w:val="20"/>
                <w:lang w:val="es-ES"/>
              </w:rPr>
              <w:t>sectoriale</w:t>
            </w:r>
            <w:proofErr w:type="spellEnd"/>
            <w:r w:rsidRPr="00DB23B9">
              <w:rPr>
                <w:sz w:val="20"/>
                <w:szCs w:val="20"/>
                <w:lang w:val="es-ES"/>
              </w:rPr>
              <w:t xml:space="preserve"> </w:t>
            </w:r>
            <w:proofErr w:type="spellStart"/>
            <w:r w:rsidRPr="00DB23B9">
              <w:rPr>
                <w:sz w:val="20"/>
                <w:szCs w:val="20"/>
                <w:lang w:val="es-ES"/>
              </w:rPr>
              <w:t>prin</w:t>
            </w:r>
            <w:proofErr w:type="spellEnd"/>
            <w:r w:rsidRPr="00DB23B9">
              <w:rPr>
                <w:sz w:val="20"/>
                <w:szCs w:val="20"/>
                <w:lang w:val="es-ES"/>
              </w:rPr>
              <w:t xml:space="preserve"> care se </w:t>
            </w:r>
            <w:proofErr w:type="spellStart"/>
            <w:r w:rsidRPr="00DB23B9">
              <w:rPr>
                <w:sz w:val="20"/>
                <w:szCs w:val="20"/>
                <w:lang w:val="es-ES"/>
              </w:rPr>
              <w:t>asigură</w:t>
            </w:r>
            <w:proofErr w:type="spellEnd"/>
            <w:r w:rsidRPr="00DB23B9">
              <w:rPr>
                <w:sz w:val="20"/>
                <w:szCs w:val="20"/>
                <w:lang w:val="es-ES"/>
              </w:rPr>
              <w:t xml:space="preserve"> </w:t>
            </w:r>
            <w:proofErr w:type="spellStart"/>
            <w:r w:rsidRPr="00DB23B9">
              <w:rPr>
                <w:sz w:val="20"/>
                <w:szCs w:val="20"/>
                <w:lang w:val="es-ES"/>
              </w:rPr>
              <w:t>finanțarea</w:t>
            </w:r>
            <w:proofErr w:type="spellEnd"/>
            <w:r w:rsidRPr="00DB23B9">
              <w:rPr>
                <w:sz w:val="20"/>
                <w:szCs w:val="20"/>
                <w:lang w:val="es-ES"/>
              </w:rPr>
              <w:t xml:space="preserve"> </w:t>
            </w:r>
            <w:proofErr w:type="spellStart"/>
            <w:r w:rsidRPr="00DB23B9">
              <w:rPr>
                <w:sz w:val="20"/>
                <w:szCs w:val="20"/>
                <w:lang w:val="es-ES"/>
              </w:rPr>
              <w:t>nerambursabilă</w:t>
            </w:r>
            <w:proofErr w:type="spellEnd"/>
            <w:r w:rsidRPr="00DB23B9">
              <w:rPr>
                <w:sz w:val="20"/>
                <w:szCs w:val="20"/>
                <w:lang w:val="es-ES"/>
              </w:rPr>
              <w:t xml:space="preserve"> (</w:t>
            </w:r>
            <w:proofErr w:type="spellStart"/>
            <w:r w:rsidRPr="00DB23B9">
              <w:rPr>
                <w:sz w:val="20"/>
                <w:szCs w:val="20"/>
                <w:lang w:val="es-ES"/>
              </w:rPr>
              <w:t>accesibile</w:t>
            </w:r>
            <w:proofErr w:type="spellEnd"/>
            <w:r w:rsidRPr="00DB23B9">
              <w:rPr>
                <w:sz w:val="20"/>
                <w:szCs w:val="20"/>
                <w:lang w:val="es-ES"/>
              </w:rPr>
              <w:t xml:space="preserve"> pe </w:t>
            </w:r>
            <w:proofErr w:type="spellStart"/>
            <w:r w:rsidRPr="00DB23B9">
              <w:rPr>
                <w:sz w:val="20"/>
                <w:szCs w:val="20"/>
                <w:lang w:val="es-ES"/>
              </w:rPr>
              <w:t>paginile</w:t>
            </w:r>
            <w:proofErr w:type="spellEnd"/>
            <w:r w:rsidRPr="00DB23B9">
              <w:rPr>
                <w:sz w:val="20"/>
                <w:szCs w:val="20"/>
                <w:lang w:val="es-ES"/>
              </w:rPr>
              <w:t xml:space="preserve"> web </w:t>
            </w:r>
            <w:proofErr w:type="spellStart"/>
            <w:r w:rsidRPr="00DB23B9">
              <w:rPr>
                <w:sz w:val="20"/>
                <w:szCs w:val="20"/>
                <w:lang w:val="es-ES"/>
              </w:rPr>
              <w:t>specifice</w:t>
            </w:r>
            <w:proofErr w:type="spellEnd"/>
            <w:r w:rsidRPr="00DB23B9">
              <w:rPr>
                <w:sz w:val="20"/>
                <w:szCs w:val="20"/>
                <w:lang w:val="es-ES"/>
              </w:rPr>
              <w:t>).</w:t>
            </w:r>
          </w:p>
          <w:p w14:paraId="6821CA7C" w14:textId="77777777" w:rsidR="005A35E9" w:rsidRPr="00DB23B9" w:rsidRDefault="005A35E9" w:rsidP="005A35E9">
            <w:pPr>
              <w:ind w:right="-20"/>
              <w:rPr>
                <w:sz w:val="20"/>
                <w:szCs w:val="20"/>
              </w:rPr>
            </w:pPr>
            <w:r w:rsidRPr="00DB23B9">
              <w:rPr>
                <w:sz w:val="20"/>
                <w:szCs w:val="20"/>
              </w:rPr>
              <w:t xml:space="preserve">2.Project Management Journal®, </w:t>
            </w:r>
            <w:proofErr w:type="spellStart"/>
            <w:r w:rsidRPr="00DB23B9">
              <w:rPr>
                <w:sz w:val="20"/>
                <w:szCs w:val="20"/>
              </w:rPr>
              <w:t>disponibil</w:t>
            </w:r>
            <w:proofErr w:type="spellEnd"/>
            <w:r w:rsidRPr="00DB23B9">
              <w:rPr>
                <w:sz w:val="20"/>
                <w:szCs w:val="20"/>
              </w:rPr>
              <w:t xml:space="preserve"> electronic la https://www.pmi.org/learning/publications/projectmanagement-journal</w:t>
            </w:r>
          </w:p>
          <w:p w14:paraId="7361DB7C" w14:textId="77777777" w:rsidR="005A35E9" w:rsidRPr="00DB23B9" w:rsidRDefault="005A35E9" w:rsidP="005A35E9">
            <w:pPr>
              <w:ind w:right="-20"/>
              <w:rPr>
                <w:sz w:val="20"/>
                <w:szCs w:val="20"/>
              </w:rPr>
            </w:pPr>
            <w:r w:rsidRPr="00DB23B9">
              <w:rPr>
                <w:sz w:val="20"/>
                <w:szCs w:val="20"/>
              </w:rPr>
              <w:t xml:space="preserve">3 International Journal of Project Management, </w:t>
            </w:r>
            <w:proofErr w:type="spellStart"/>
            <w:r w:rsidRPr="00DB23B9">
              <w:rPr>
                <w:sz w:val="20"/>
                <w:szCs w:val="20"/>
              </w:rPr>
              <w:t>disponibil</w:t>
            </w:r>
            <w:proofErr w:type="spellEnd"/>
            <w:r w:rsidRPr="00DB23B9">
              <w:rPr>
                <w:sz w:val="20"/>
                <w:szCs w:val="20"/>
              </w:rPr>
              <w:t xml:space="preserve"> electronic la </w:t>
            </w:r>
          </w:p>
          <w:p w14:paraId="24347BAA" w14:textId="0C2E23E1" w:rsidR="005A35E9" w:rsidRPr="00DB23B9" w:rsidRDefault="005A35E9" w:rsidP="005A35E9">
            <w:pPr>
              <w:rPr>
                <w:sz w:val="20"/>
                <w:szCs w:val="20"/>
                <w:lang w:val="ro-RO"/>
              </w:rPr>
            </w:pPr>
            <w:r w:rsidRPr="00DB23B9">
              <w:rPr>
                <w:sz w:val="20"/>
                <w:szCs w:val="20"/>
              </w:rPr>
              <w:t>http://www.sciencedirect.com/science/journal/02637863?sdc=1</w:t>
            </w:r>
          </w:p>
        </w:tc>
      </w:tr>
    </w:tbl>
    <w:p w14:paraId="47EB2CAA" w14:textId="77777777" w:rsidR="00CF695C" w:rsidRPr="00DB23B9" w:rsidRDefault="00CF695C" w:rsidP="00CF695C">
      <w:pPr>
        <w:pStyle w:val="BodyText"/>
        <w:spacing w:before="2"/>
        <w:rPr>
          <w:b/>
          <w:sz w:val="20"/>
          <w:szCs w:val="20"/>
          <w:lang w:val="ro-RO"/>
        </w:rPr>
      </w:pPr>
    </w:p>
    <w:p w14:paraId="241D5A50" w14:textId="77777777" w:rsidR="00CF695C" w:rsidRPr="00DB23B9" w:rsidRDefault="00CF695C" w:rsidP="00CF695C">
      <w:pPr>
        <w:pStyle w:val="BodyText"/>
        <w:spacing w:before="7"/>
        <w:rPr>
          <w:b/>
          <w:sz w:val="20"/>
          <w:szCs w:val="20"/>
          <w:lang w:val="ro-RO"/>
        </w:rPr>
      </w:pPr>
    </w:p>
    <w:p w14:paraId="151E7FC3" w14:textId="77777777" w:rsidR="00CF695C" w:rsidRPr="00DB23B9" w:rsidRDefault="00CF695C" w:rsidP="00CF695C">
      <w:pPr>
        <w:pStyle w:val="ListParagraph"/>
        <w:numPr>
          <w:ilvl w:val="0"/>
          <w:numId w:val="1"/>
        </w:numPr>
        <w:tabs>
          <w:tab w:val="left" w:pos="1050"/>
        </w:tabs>
        <w:spacing w:before="99" w:after="4"/>
        <w:ind w:hanging="338"/>
        <w:contextualSpacing w:val="0"/>
        <w:rPr>
          <w:b/>
          <w:sz w:val="20"/>
          <w:szCs w:val="20"/>
          <w:lang w:val="ro-RO"/>
        </w:rPr>
      </w:pPr>
      <w:r w:rsidRPr="00DB23B9">
        <w:rPr>
          <w:b/>
          <w:w w:val="105"/>
          <w:sz w:val="20"/>
          <w:szCs w:val="20"/>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DB23B9" w14:paraId="0A707447" w14:textId="77777777" w:rsidTr="00F8352C">
        <w:trPr>
          <w:trHeight w:val="549"/>
        </w:trPr>
        <w:tc>
          <w:tcPr>
            <w:tcW w:w="1490" w:type="dxa"/>
          </w:tcPr>
          <w:p w14:paraId="4E18275E" w14:textId="77777777" w:rsidR="00CF695C" w:rsidRPr="00DB23B9" w:rsidRDefault="00CF695C" w:rsidP="004A609A">
            <w:pPr>
              <w:pStyle w:val="TableParagraph"/>
              <w:spacing w:before="165" w:line="240" w:lineRule="auto"/>
              <w:ind w:left="246"/>
              <w:rPr>
                <w:rFonts w:ascii="Times New Roman" w:hAnsi="Times New Roman"/>
                <w:sz w:val="20"/>
                <w:szCs w:val="20"/>
                <w:lang w:val="ro-RO"/>
              </w:rPr>
            </w:pPr>
            <w:r w:rsidRPr="00DB23B9">
              <w:rPr>
                <w:rFonts w:ascii="Times New Roman" w:hAnsi="Times New Roman"/>
                <w:w w:val="105"/>
                <w:sz w:val="20"/>
                <w:szCs w:val="20"/>
                <w:lang w:val="ro-RO"/>
              </w:rPr>
              <w:t>Tip activitate</w:t>
            </w:r>
          </w:p>
        </w:tc>
        <w:tc>
          <w:tcPr>
            <w:tcW w:w="4175" w:type="dxa"/>
          </w:tcPr>
          <w:p w14:paraId="0FAB1E96" w14:textId="77777777" w:rsidR="00CF695C" w:rsidRPr="00DB23B9" w:rsidRDefault="00CF695C" w:rsidP="004A609A">
            <w:pPr>
              <w:pStyle w:val="TableParagraph"/>
              <w:spacing w:before="165" w:line="240" w:lineRule="auto"/>
              <w:ind w:left="1178"/>
              <w:rPr>
                <w:rFonts w:ascii="Times New Roman" w:hAnsi="Times New Roman"/>
                <w:sz w:val="20"/>
                <w:szCs w:val="20"/>
                <w:lang w:val="ro-RO"/>
              </w:rPr>
            </w:pPr>
            <w:r w:rsidRPr="00DB23B9">
              <w:rPr>
                <w:rFonts w:ascii="Times New Roman" w:hAnsi="Times New Roman"/>
                <w:w w:val="105"/>
                <w:sz w:val="20"/>
                <w:szCs w:val="20"/>
                <w:lang w:val="ro-RO"/>
              </w:rPr>
              <w:t>Criterii de evaluare</w:t>
            </w:r>
          </w:p>
        </w:tc>
        <w:tc>
          <w:tcPr>
            <w:tcW w:w="2405" w:type="dxa"/>
          </w:tcPr>
          <w:p w14:paraId="32C12760" w14:textId="77777777" w:rsidR="00CF695C" w:rsidRPr="00DB23B9" w:rsidRDefault="00CF695C" w:rsidP="00F8352C">
            <w:pPr>
              <w:pStyle w:val="TableParagraph"/>
              <w:spacing w:before="165" w:line="240" w:lineRule="auto"/>
              <w:ind w:left="81"/>
              <w:jc w:val="center"/>
              <w:rPr>
                <w:rFonts w:ascii="Times New Roman" w:hAnsi="Times New Roman"/>
                <w:sz w:val="20"/>
                <w:szCs w:val="20"/>
                <w:lang w:val="ro-RO"/>
              </w:rPr>
            </w:pPr>
            <w:r w:rsidRPr="00DB23B9">
              <w:rPr>
                <w:rFonts w:ascii="Times New Roman" w:hAnsi="Times New Roman"/>
                <w:w w:val="105"/>
                <w:sz w:val="20"/>
                <w:szCs w:val="20"/>
                <w:lang w:val="ro-RO"/>
              </w:rPr>
              <w:t>Metode de evaluare</w:t>
            </w:r>
          </w:p>
        </w:tc>
        <w:tc>
          <w:tcPr>
            <w:tcW w:w="1558" w:type="dxa"/>
          </w:tcPr>
          <w:p w14:paraId="37106145" w14:textId="77777777" w:rsidR="00CF695C" w:rsidRPr="00DB23B9" w:rsidRDefault="00CF695C" w:rsidP="004A609A">
            <w:pPr>
              <w:pStyle w:val="TableParagraph"/>
              <w:spacing w:before="57" w:line="249" w:lineRule="auto"/>
              <w:ind w:left="564" w:hanging="420"/>
              <w:rPr>
                <w:rFonts w:ascii="Times New Roman" w:hAnsi="Times New Roman"/>
                <w:sz w:val="20"/>
                <w:szCs w:val="20"/>
                <w:lang w:val="ro-RO"/>
              </w:rPr>
            </w:pPr>
            <w:r w:rsidRPr="00DB23B9">
              <w:rPr>
                <w:rFonts w:ascii="Times New Roman" w:hAnsi="Times New Roman"/>
                <w:w w:val="105"/>
                <w:sz w:val="20"/>
                <w:szCs w:val="20"/>
                <w:lang w:val="ro-RO"/>
              </w:rPr>
              <w:t>Pondere din nota finală</w:t>
            </w:r>
          </w:p>
        </w:tc>
      </w:tr>
      <w:tr w:rsidR="005A35E9" w:rsidRPr="00DB23B9" w14:paraId="3DCC4BD5" w14:textId="77777777" w:rsidTr="00F8352C">
        <w:trPr>
          <w:trHeight w:val="244"/>
        </w:trPr>
        <w:tc>
          <w:tcPr>
            <w:tcW w:w="1490" w:type="dxa"/>
          </w:tcPr>
          <w:p w14:paraId="172983F7" w14:textId="77777777" w:rsidR="005A35E9" w:rsidRPr="00DB23B9" w:rsidRDefault="005A35E9" w:rsidP="005A35E9">
            <w:pPr>
              <w:pStyle w:val="TableParagraph"/>
              <w:spacing w:before="14" w:line="240" w:lineRule="auto"/>
              <w:ind w:left="102"/>
              <w:rPr>
                <w:rFonts w:ascii="Times New Roman" w:hAnsi="Times New Roman"/>
                <w:sz w:val="20"/>
                <w:szCs w:val="20"/>
                <w:lang w:val="ro-RO"/>
              </w:rPr>
            </w:pPr>
            <w:r w:rsidRPr="00DB23B9">
              <w:rPr>
                <w:rFonts w:ascii="Times New Roman" w:hAnsi="Times New Roman"/>
                <w:w w:val="105"/>
                <w:sz w:val="20"/>
                <w:szCs w:val="20"/>
                <w:lang w:val="ro-RO"/>
              </w:rPr>
              <w:t>Curs</w:t>
            </w:r>
          </w:p>
        </w:tc>
        <w:tc>
          <w:tcPr>
            <w:tcW w:w="4175" w:type="dxa"/>
          </w:tcPr>
          <w:p w14:paraId="201F8B93" w14:textId="72807350"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culege, analiza și interpreta date și informații din punct de vedere cantitativ și calitativ, din diverse surse alternative, respectiv din contexte profesionale reale și din literatura de specialitate în domeniu, pentru formularea de argumente, decizii și demersuri concrete;</w:t>
            </w:r>
          </w:p>
          <w:p w14:paraId="753A3767" w14:textId="64082722"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sintetiza și interpreta politici și programe ale administrației publice europene, de rezolvare a unor probleme de bază și de evaluare a concluziilor posibile;</w:t>
            </w:r>
          </w:p>
          <w:p w14:paraId="2EB848BD" w14:textId="736805FD" w:rsidR="005A35E9" w:rsidRPr="00DB23B9" w:rsidRDefault="005A35E9" w:rsidP="005A35E9">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abilitatea de a identifica, formula, analiza și rezolva probleme din domeniul economiei și administrației europene;</w:t>
            </w:r>
          </w:p>
        </w:tc>
        <w:tc>
          <w:tcPr>
            <w:tcW w:w="2405" w:type="dxa"/>
          </w:tcPr>
          <w:p w14:paraId="5B3F9295" w14:textId="77777777" w:rsidR="00DB23B9" w:rsidRPr="00DB23B9" w:rsidRDefault="00DB23B9" w:rsidP="00DB23B9">
            <w:pPr>
              <w:jc w:val="both"/>
              <w:rPr>
                <w:rFonts w:ascii="Times New Roman" w:hAnsi="Times New Roman"/>
                <w:sz w:val="20"/>
                <w:szCs w:val="20"/>
              </w:rPr>
            </w:pPr>
            <w:r w:rsidRPr="00DB23B9">
              <w:rPr>
                <w:rFonts w:ascii="Times New Roman" w:hAnsi="Times New Roman"/>
                <w:sz w:val="20"/>
                <w:szCs w:val="20"/>
              </w:rPr>
              <w:t xml:space="preserve">Test </w:t>
            </w:r>
            <w:proofErr w:type="spellStart"/>
            <w:r w:rsidRPr="00DB23B9">
              <w:rPr>
                <w:rFonts w:ascii="Times New Roman" w:hAnsi="Times New Roman"/>
                <w:sz w:val="20"/>
                <w:szCs w:val="20"/>
              </w:rPr>
              <w:t>docimologic</w:t>
            </w:r>
            <w:proofErr w:type="spellEnd"/>
          </w:p>
          <w:p w14:paraId="6ECB425D" w14:textId="77777777" w:rsidR="005A35E9" w:rsidRPr="00DB23B9" w:rsidRDefault="005A35E9" w:rsidP="005A35E9">
            <w:pPr>
              <w:pStyle w:val="TableParagraph"/>
              <w:spacing w:line="240" w:lineRule="auto"/>
              <w:ind w:left="81"/>
              <w:rPr>
                <w:rFonts w:ascii="Times New Roman" w:hAnsi="Times New Roman"/>
                <w:sz w:val="20"/>
                <w:szCs w:val="20"/>
                <w:lang w:val="ro-RO"/>
              </w:rPr>
            </w:pPr>
          </w:p>
        </w:tc>
        <w:tc>
          <w:tcPr>
            <w:tcW w:w="1558" w:type="dxa"/>
          </w:tcPr>
          <w:p w14:paraId="06BDE379" w14:textId="4B959F29" w:rsidR="005A35E9" w:rsidRPr="00DB23B9" w:rsidRDefault="00DB23B9" w:rsidP="005A35E9">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50%</w:t>
            </w:r>
          </w:p>
        </w:tc>
      </w:tr>
      <w:tr w:rsidR="005A35E9" w:rsidRPr="00DB23B9" w14:paraId="7AE02483" w14:textId="77777777" w:rsidTr="00F8352C">
        <w:trPr>
          <w:trHeight w:val="246"/>
        </w:trPr>
        <w:tc>
          <w:tcPr>
            <w:tcW w:w="1490" w:type="dxa"/>
          </w:tcPr>
          <w:p w14:paraId="61861107" w14:textId="77777777" w:rsidR="005A35E9" w:rsidRPr="00DB23B9" w:rsidRDefault="005A35E9" w:rsidP="005A35E9">
            <w:pPr>
              <w:pStyle w:val="TableParagraph"/>
              <w:spacing w:before="14" w:line="240" w:lineRule="auto"/>
              <w:ind w:left="102"/>
              <w:rPr>
                <w:rFonts w:ascii="Times New Roman" w:hAnsi="Times New Roman"/>
                <w:sz w:val="20"/>
                <w:szCs w:val="20"/>
                <w:lang w:val="ro-RO"/>
              </w:rPr>
            </w:pPr>
            <w:r w:rsidRPr="00DB23B9">
              <w:rPr>
                <w:rFonts w:ascii="Times New Roman" w:hAnsi="Times New Roman"/>
                <w:w w:val="105"/>
                <w:sz w:val="20"/>
                <w:szCs w:val="20"/>
                <w:lang w:val="ro-RO"/>
              </w:rPr>
              <w:t>Seminar</w:t>
            </w:r>
          </w:p>
        </w:tc>
        <w:tc>
          <w:tcPr>
            <w:tcW w:w="4175" w:type="dxa"/>
          </w:tcPr>
          <w:p w14:paraId="3A127538" w14:textId="5B5E30FD"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culege, analiza și interpreta date și informații din punct de vedere cantitativ și calitativ, din diverse surse alternative, respectiv din contexte profesionale reale și din literatura de specialitate în domeniu, pentru formularea de argumente, decizii și demersuri concrete;</w:t>
            </w:r>
          </w:p>
          <w:p w14:paraId="7127AE2C" w14:textId="3A75925E"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abilitatea de a acționa independent și creativ, de a evalua obiectiv și constructive stări critice, de a rezolva creativ probleme și de a comunica rezultatele în mod convingător ;</w:t>
            </w:r>
          </w:p>
          <w:p w14:paraId="1A51BD1B" w14:textId="0D2EEAF8"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culege, sintetiza, analiza și interpreta date și informații din domeniul public european ;</w:t>
            </w:r>
          </w:p>
          <w:p w14:paraId="4CD076AC" w14:textId="4E9E4721"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xml:space="preserve">- abilitatea de a aplica tehnici și strategii manageriale moderne pentru eficientizarea funcționării </w:t>
            </w:r>
            <w:r w:rsidRPr="00DB23B9">
              <w:rPr>
                <w:rFonts w:ascii="Times New Roman" w:hAnsi="Times New Roman"/>
                <w:sz w:val="20"/>
                <w:szCs w:val="20"/>
                <w:lang w:val="ro-RO"/>
              </w:rPr>
              <w:lastRenderedPageBreak/>
              <w:t>serviciilor publice europene ;</w:t>
            </w:r>
          </w:p>
          <w:p w14:paraId="7465715C" w14:textId="3AC6306E"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dezvolta tehnici specializate de acțiune în domeniu ;</w:t>
            </w:r>
          </w:p>
          <w:p w14:paraId="72BABE32" w14:textId="5093C4AF"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abilitatea de a aplica concepte, teorii și metode de investigare fundamentale din domeniul de studiu, pentru formularea de proiecte și demersuri profesionale specifice administrației europene ;</w:t>
            </w:r>
          </w:p>
          <w:p w14:paraId="011F7409" w14:textId="255598C2" w:rsidR="005A35E9" w:rsidRPr="00DB23B9" w:rsidRDefault="005A35E9" w:rsidP="005A35E9">
            <w:pPr>
              <w:jc w:val="both"/>
              <w:rPr>
                <w:rFonts w:ascii="Times New Roman" w:hAnsi="Times New Roman"/>
                <w:sz w:val="20"/>
                <w:szCs w:val="20"/>
                <w:lang w:val="ro-RO"/>
              </w:rPr>
            </w:pPr>
            <w:r w:rsidRPr="00DB23B9">
              <w:rPr>
                <w:rFonts w:ascii="Times New Roman" w:hAnsi="Times New Roman"/>
                <w:sz w:val="20"/>
                <w:szCs w:val="20"/>
                <w:lang w:val="ro-RO"/>
              </w:rPr>
              <w:t>- capacitatea de a sintetiza și interpreta politici și programe ale administrației publice europene, de rezolvare a unor probleme de bază și de evaluare a concluziilor posibile;</w:t>
            </w:r>
          </w:p>
          <w:p w14:paraId="7D50D5A2" w14:textId="28C41C90" w:rsidR="005A35E9" w:rsidRPr="00DB23B9" w:rsidRDefault="005A35E9" w:rsidP="005A35E9">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 abilitatea de a identifica, formula, analiza și rezolva probleme din domeniul economiei și administrației europene</w:t>
            </w:r>
            <w:r w:rsidR="00DB23B9" w:rsidRPr="00DB23B9">
              <w:rPr>
                <w:rFonts w:ascii="Times New Roman" w:hAnsi="Times New Roman"/>
                <w:sz w:val="20"/>
                <w:szCs w:val="20"/>
                <w:lang w:val="ro-RO"/>
              </w:rPr>
              <w:t>; (CP2, CP6,CP9, CT2)</w:t>
            </w:r>
            <w:r w:rsidRPr="00DB23B9">
              <w:rPr>
                <w:rFonts w:ascii="Times New Roman" w:hAnsi="Times New Roman"/>
                <w:sz w:val="20"/>
                <w:szCs w:val="20"/>
                <w:lang w:val="ro-RO"/>
              </w:rPr>
              <w:t xml:space="preserve"> </w:t>
            </w:r>
          </w:p>
          <w:p w14:paraId="6F4833E6" w14:textId="17DF34C4" w:rsidR="005A35E9" w:rsidRPr="00DB23B9" w:rsidRDefault="005A35E9" w:rsidP="005A35E9">
            <w:pPr>
              <w:pStyle w:val="TableParagraph"/>
              <w:spacing w:line="240" w:lineRule="auto"/>
              <w:ind w:left="0"/>
              <w:rPr>
                <w:rFonts w:ascii="Times New Roman" w:hAnsi="Times New Roman"/>
                <w:sz w:val="20"/>
                <w:szCs w:val="20"/>
                <w:lang w:val="ro-RO"/>
              </w:rPr>
            </w:pPr>
          </w:p>
        </w:tc>
        <w:tc>
          <w:tcPr>
            <w:tcW w:w="2405" w:type="dxa"/>
          </w:tcPr>
          <w:p w14:paraId="56D7EFA8" w14:textId="77777777" w:rsidR="00DB23B9" w:rsidRPr="00DB23B9" w:rsidRDefault="00DB23B9" w:rsidP="00DB23B9">
            <w:pPr>
              <w:rPr>
                <w:rFonts w:ascii="Times New Roman" w:hAnsi="Times New Roman"/>
                <w:sz w:val="20"/>
                <w:szCs w:val="20"/>
                <w:lang w:val="es-ES"/>
              </w:rPr>
            </w:pPr>
            <w:r w:rsidRPr="00DB23B9">
              <w:rPr>
                <w:rFonts w:ascii="Times New Roman" w:hAnsi="Times New Roman"/>
                <w:sz w:val="20"/>
                <w:szCs w:val="20"/>
                <w:lang w:val="es-ES"/>
              </w:rPr>
              <w:lastRenderedPageBreak/>
              <w:t xml:space="preserve">Evaluare </w:t>
            </w:r>
            <w:proofErr w:type="spellStart"/>
            <w:r w:rsidRPr="00DB23B9">
              <w:rPr>
                <w:rFonts w:ascii="Times New Roman" w:hAnsi="Times New Roman"/>
                <w:sz w:val="20"/>
                <w:szCs w:val="20"/>
                <w:lang w:val="es-ES"/>
              </w:rPr>
              <w:t>continuă</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parcursul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semestrului</w:t>
            </w:r>
            <w:proofErr w:type="spellEnd"/>
            <w:r w:rsidRPr="00DB23B9">
              <w:rPr>
                <w:rFonts w:ascii="Times New Roman" w:hAnsi="Times New Roman"/>
                <w:sz w:val="20"/>
                <w:szCs w:val="20"/>
                <w:lang w:val="es-ES"/>
              </w:rPr>
              <w:t xml:space="preserve"> (pe baza </w:t>
            </w:r>
            <w:proofErr w:type="spellStart"/>
            <w:r w:rsidRPr="00DB23B9">
              <w:rPr>
                <w:rFonts w:ascii="Times New Roman" w:hAnsi="Times New Roman"/>
                <w:sz w:val="20"/>
                <w:szCs w:val="20"/>
                <w:lang w:val="es-ES"/>
              </w:rPr>
              <w:t>testelor</w:t>
            </w:r>
            <w:proofErr w:type="spellEnd"/>
            <w:r w:rsidRPr="00DB23B9">
              <w:rPr>
                <w:rFonts w:ascii="Times New Roman" w:hAnsi="Times New Roman"/>
                <w:sz w:val="20"/>
                <w:szCs w:val="20"/>
                <w:lang w:val="es-ES"/>
              </w:rPr>
              <w:t xml:space="preserve"> / </w:t>
            </w:r>
            <w:proofErr w:type="spellStart"/>
            <w:r w:rsidRPr="00DB23B9">
              <w:rPr>
                <w:rFonts w:ascii="Times New Roman" w:hAnsi="Times New Roman"/>
                <w:sz w:val="20"/>
                <w:szCs w:val="20"/>
                <w:lang w:val="es-ES"/>
              </w:rPr>
              <w:t>activităţilor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individuale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şi</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grup</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susţinute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în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cadrul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seminariilor</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și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prezentare</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referat</w:t>
            </w:r>
            <w:proofErr w:type="spellEnd"/>
            <w:r w:rsidRPr="00DB23B9">
              <w:rPr>
                <w:rFonts w:ascii="Times New Roman" w:hAnsi="Times New Roman"/>
                <w:sz w:val="20"/>
                <w:szCs w:val="20"/>
                <w:lang w:val="es-ES"/>
              </w:rPr>
              <w:t>/-e/</w:t>
            </w:r>
            <w:proofErr w:type="spellStart"/>
            <w:r w:rsidRPr="00DB23B9">
              <w:rPr>
                <w:rFonts w:ascii="Times New Roman" w:hAnsi="Times New Roman"/>
                <w:sz w:val="20"/>
                <w:szCs w:val="20"/>
                <w:lang w:val="es-ES"/>
              </w:rPr>
              <w:t>eseu</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aplicaţie</w:t>
            </w:r>
            <w:proofErr w:type="spellEnd"/>
            <w:r w:rsidRPr="00DB23B9">
              <w:rPr>
                <w:rFonts w:ascii="Times New Roman" w:hAnsi="Times New Roman"/>
                <w:sz w:val="20"/>
                <w:szCs w:val="20"/>
                <w:lang w:val="es-ES"/>
              </w:rPr>
              <w:t xml:space="preserve">; </w:t>
            </w:r>
          </w:p>
          <w:p w14:paraId="3FFBF025" w14:textId="3511DB5F" w:rsidR="005A35E9" w:rsidRPr="00DB23B9" w:rsidRDefault="00DB23B9" w:rsidP="00DB23B9">
            <w:pPr>
              <w:pStyle w:val="TableParagraph"/>
              <w:spacing w:line="240" w:lineRule="auto"/>
              <w:ind w:left="81"/>
              <w:rPr>
                <w:rFonts w:ascii="Times New Roman" w:hAnsi="Times New Roman"/>
                <w:sz w:val="20"/>
                <w:szCs w:val="20"/>
                <w:lang w:val="ro-RO"/>
              </w:rPr>
            </w:pPr>
            <w:proofErr w:type="spellStart"/>
            <w:r w:rsidRPr="00DB23B9">
              <w:rPr>
                <w:rFonts w:ascii="Times New Roman" w:hAnsi="Times New Roman"/>
                <w:sz w:val="20"/>
                <w:szCs w:val="20"/>
                <w:lang w:val="es-ES"/>
              </w:rPr>
              <w:t>Activitatea</w:t>
            </w:r>
            <w:proofErr w:type="spellEnd"/>
            <w:r w:rsidRPr="00DB23B9">
              <w:rPr>
                <w:rFonts w:ascii="Times New Roman" w:hAnsi="Times New Roman"/>
                <w:sz w:val="20"/>
                <w:szCs w:val="20"/>
                <w:lang w:val="es-ES"/>
              </w:rPr>
              <w:t xml:space="preserve"> pe </w:t>
            </w:r>
            <w:proofErr w:type="spellStart"/>
            <w:r w:rsidRPr="00DB23B9">
              <w:rPr>
                <w:rFonts w:ascii="Times New Roman" w:hAnsi="Times New Roman"/>
                <w:sz w:val="20"/>
                <w:szCs w:val="20"/>
                <w:lang w:val="es-ES"/>
              </w:rPr>
              <w:t>parcurs</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poate</w:t>
            </w:r>
            <w:proofErr w:type="spellEnd"/>
            <w:r w:rsidRPr="00DB23B9">
              <w:rPr>
                <w:rFonts w:ascii="Times New Roman" w:hAnsi="Times New Roman"/>
                <w:sz w:val="20"/>
                <w:szCs w:val="20"/>
                <w:lang w:val="es-ES"/>
              </w:rPr>
              <w:t xml:space="preserve"> fi </w:t>
            </w:r>
            <w:proofErr w:type="spellStart"/>
            <w:r w:rsidRPr="00DB23B9">
              <w:rPr>
                <w:rFonts w:ascii="Times New Roman" w:hAnsi="Times New Roman"/>
                <w:sz w:val="20"/>
                <w:szCs w:val="20"/>
                <w:lang w:val="es-ES"/>
              </w:rPr>
              <w:t>echivalată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prin</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pregătirea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unui</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referat</w:t>
            </w:r>
            <w:proofErr w:type="spellEnd"/>
            <w:r w:rsidRPr="00DB23B9">
              <w:rPr>
                <w:rFonts w:ascii="Times New Roman" w:hAnsi="Times New Roman"/>
                <w:sz w:val="20"/>
                <w:szCs w:val="20"/>
                <w:lang w:val="es-ES"/>
              </w:rPr>
              <w:t>/</w:t>
            </w:r>
            <w:proofErr w:type="spellStart"/>
            <w:r w:rsidRPr="00DB23B9">
              <w:rPr>
                <w:rFonts w:ascii="Times New Roman" w:hAnsi="Times New Roman"/>
                <w:sz w:val="20"/>
                <w:szCs w:val="20"/>
                <w:lang w:val="es-ES"/>
              </w:rPr>
              <w:t>portofoliu</w:t>
            </w:r>
            <w:proofErr w:type="spellEnd"/>
            <w:r w:rsidRPr="00DB23B9">
              <w:rPr>
                <w:rFonts w:ascii="Times New Roman" w:hAnsi="Times New Roman"/>
                <w:sz w:val="20"/>
                <w:szCs w:val="20"/>
                <w:lang w:val="es-ES"/>
              </w:rPr>
              <w:t xml:space="preserve"> care </w:t>
            </w:r>
            <w:proofErr w:type="spellStart"/>
            <w:r w:rsidRPr="00DB23B9">
              <w:rPr>
                <w:rFonts w:ascii="Times New Roman" w:hAnsi="Times New Roman"/>
                <w:sz w:val="20"/>
                <w:szCs w:val="20"/>
                <w:lang w:val="es-ES"/>
              </w:rPr>
              <w:t>să</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abordeze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tematica</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stabilită</w:t>
            </w:r>
            <w:proofErr w:type="spellEnd"/>
            <w:r w:rsidRPr="00DB23B9">
              <w:rPr>
                <w:rFonts w:ascii="Times New Roman" w:hAnsi="Times New Roman"/>
                <w:sz w:val="20"/>
                <w:szCs w:val="20"/>
                <w:lang w:val="es-ES"/>
              </w:rPr>
              <w:t xml:space="preserve"> de </w:t>
            </w:r>
            <w:proofErr w:type="spellStart"/>
            <w:r w:rsidRPr="00DB23B9">
              <w:rPr>
                <w:rFonts w:ascii="Times New Roman" w:hAnsi="Times New Roman"/>
                <w:sz w:val="20"/>
                <w:szCs w:val="20"/>
                <w:lang w:val="es-ES"/>
              </w:rPr>
              <w:t>către</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cadrul</w:t>
            </w:r>
            <w:proofErr w:type="spellEnd"/>
            <w:r w:rsidRPr="00DB23B9">
              <w:rPr>
                <w:rFonts w:ascii="Times New Roman" w:hAnsi="Times New Roman"/>
                <w:sz w:val="20"/>
                <w:szCs w:val="20"/>
                <w:lang w:val="es-ES"/>
              </w:rPr>
              <w:t xml:space="preserve"> </w:t>
            </w:r>
            <w:proofErr w:type="spellStart"/>
            <w:r w:rsidRPr="00DB23B9">
              <w:rPr>
                <w:rFonts w:ascii="Times New Roman" w:hAnsi="Times New Roman"/>
                <w:sz w:val="20"/>
                <w:szCs w:val="20"/>
                <w:lang w:val="es-ES"/>
              </w:rPr>
              <w:t>didactic</w:t>
            </w:r>
            <w:proofErr w:type="spellEnd"/>
            <w:r w:rsidRPr="00DB23B9">
              <w:rPr>
                <w:rFonts w:ascii="Times New Roman" w:hAnsi="Times New Roman"/>
                <w:sz w:val="20"/>
                <w:szCs w:val="20"/>
                <w:lang w:val="es-ES"/>
              </w:rPr>
              <w:t xml:space="preserve"> titular de </w:t>
            </w:r>
            <w:proofErr w:type="spellStart"/>
            <w:r w:rsidRPr="00DB23B9">
              <w:rPr>
                <w:rFonts w:ascii="Times New Roman" w:hAnsi="Times New Roman"/>
                <w:sz w:val="20"/>
                <w:szCs w:val="20"/>
                <w:lang w:val="es-ES"/>
              </w:rPr>
              <w:t>seminar</w:t>
            </w:r>
            <w:proofErr w:type="spellEnd"/>
            <w:r w:rsidRPr="00DB23B9">
              <w:rPr>
                <w:rFonts w:ascii="Times New Roman" w:hAnsi="Times New Roman"/>
                <w:sz w:val="20"/>
                <w:szCs w:val="20"/>
                <w:lang w:val="es-ES"/>
              </w:rPr>
              <w:t>.</w:t>
            </w:r>
          </w:p>
        </w:tc>
        <w:tc>
          <w:tcPr>
            <w:tcW w:w="1558" w:type="dxa"/>
          </w:tcPr>
          <w:p w14:paraId="3F38A35E" w14:textId="0DD59823" w:rsidR="005A35E9" w:rsidRPr="00DB23B9" w:rsidRDefault="00DB23B9" w:rsidP="005A35E9">
            <w:pPr>
              <w:pStyle w:val="TableParagraph"/>
              <w:spacing w:line="240" w:lineRule="auto"/>
              <w:ind w:left="0"/>
              <w:rPr>
                <w:rFonts w:ascii="Times New Roman" w:hAnsi="Times New Roman"/>
                <w:sz w:val="20"/>
                <w:szCs w:val="20"/>
                <w:lang w:val="ro-RO"/>
              </w:rPr>
            </w:pPr>
            <w:r w:rsidRPr="00DB23B9">
              <w:rPr>
                <w:rFonts w:ascii="Times New Roman" w:hAnsi="Times New Roman"/>
                <w:sz w:val="20"/>
                <w:szCs w:val="20"/>
                <w:lang w:val="ro-RO"/>
              </w:rPr>
              <w:t>50%</w:t>
            </w:r>
          </w:p>
        </w:tc>
      </w:tr>
      <w:tr w:rsidR="005A35E9" w:rsidRPr="00DB23B9" w14:paraId="51CC5918" w14:textId="77777777" w:rsidTr="00F8352C">
        <w:trPr>
          <w:trHeight w:val="430"/>
        </w:trPr>
        <w:tc>
          <w:tcPr>
            <w:tcW w:w="1490" w:type="dxa"/>
          </w:tcPr>
          <w:p w14:paraId="03E5ADDB" w14:textId="77777777" w:rsidR="005A35E9" w:rsidRPr="00DB23B9" w:rsidRDefault="005A35E9" w:rsidP="005A35E9">
            <w:pPr>
              <w:pStyle w:val="TableParagraph"/>
              <w:spacing w:line="207" w:lineRule="exact"/>
              <w:ind w:left="102"/>
              <w:rPr>
                <w:rFonts w:ascii="Times New Roman" w:hAnsi="Times New Roman"/>
                <w:w w:val="105"/>
                <w:sz w:val="20"/>
                <w:szCs w:val="20"/>
                <w:lang w:val="ro-RO"/>
              </w:rPr>
            </w:pPr>
            <w:r w:rsidRPr="00DB23B9">
              <w:rPr>
                <w:rFonts w:ascii="Times New Roman" w:hAnsi="Times New Roman"/>
                <w:w w:val="105"/>
                <w:sz w:val="20"/>
                <w:szCs w:val="20"/>
                <w:lang w:val="ro-RO"/>
              </w:rPr>
              <w:t>Laborator/</w:t>
            </w:r>
          </w:p>
          <w:p w14:paraId="1D4B4C34" w14:textId="77777777" w:rsidR="005A35E9" w:rsidRPr="00DB23B9" w:rsidRDefault="005A35E9" w:rsidP="005A35E9">
            <w:pPr>
              <w:pStyle w:val="TableParagraph"/>
              <w:spacing w:line="207" w:lineRule="exact"/>
              <w:ind w:left="102"/>
              <w:rPr>
                <w:rFonts w:ascii="Times New Roman" w:hAnsi="Times New Roman"/>
                <w:sz w:val="20"/>
                <w:szCs w:val="20"/>
                <w:lang w:val="ro-RO"/>
              </w:rPr>
            </w:pPr>
            <w:r w:rsidRPr="00DB23B9">
              <w:rPr>
                <w:rFonts w:ascii="Times New Roman" w:hAnsi="Times New Roman"/>
                <w:w w:val="105"/>
                <w:sz w:val="20"/>
                <w:szCs w:val="20"/>
                <w:lang w:val="ro-RO"/>
              </w:rPr>
              <w:t>Lucrări practice</w:t>
            </w:r>
          </w:p>
        </w:tc>
        <w:tc>
          <w:tcPr>
            <w:tcW w:w="4175" w:type="dxa"/>
          </w:tcPr>
          <w:p w14:paraId="6CB72FB8" w14:textId="77777777" w:rsidR="005A35E9" w:rsidRPr="00DB23B9" w:rsidRDefault="005A35E9" w:rsidP="005A35E9">
            <w:pPr>
              <w:pStyle w:val="TableParagraph"/>
              <w:spacing w:line="240" w:lineRule="auto"/>
              <w:ind w:left="0"/>
              <w:rPr>
                <w:rFonts w:ascii="Times New Roman" w:hAnsi="Times New Roman"/>
                <w:sz w:val="20"/>
                <w:szCs w:val="20"/>
                <w:lang w:val="ro-RO"/>
              </w:rPr>
            </w:pPr>
          </w:p>
        </w:tc>
        <w:tc>
          <w:tcPr>
            <w:tcW w:w="2405" w:type="dxa"/>
          </w:tcPr>
          <w:p w14:paraId="4AAE94F6" w14:textId="77777777" w:rsidR="005A35E9" w:rsidRPr="00DB23B9" w:rsidRDefault="005A35E9" w:rsidP="005A35E9">
            <w:pPr>
              <w:pStyle w:val="TableParagraph"/>
              <w:spacing w:line="240" w:lineRule="auto"/>
              <w:ind w:left="81"/>
              <w:rPr>
                <w:rFonts w:ascii="Times New Roman" w:hAnsi="Times New Roman"/>
                <w:sz w:val="20"/>
                <w:szCs w:val="20"/>
                <w:lang w:val="ro-RO"/>
              </w:rPr>
            </w:pPr>
          </w:p>
        </w:tc>
        <w:tc>
          <w:tcPr>
            <w:tcW w:w="1558" w:type="dxa"/>
          </w:tcPr>
          <w:p w14:paraId="26958998"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r w:rsidR="005A35E9" w:rsidRPr="00DB23B9" w14:paraId="72A03E13" w14:textId="77777777" w:rsidTr="00F8352C">
        <w:trPr>
          <w:trHeight w:val="248"/>
        </w:trPr>
        <w:tc>
          <w:tcPr>
            <w:tcW w:w="1490" w:type="dxa"/>
          </w:tcPr>
          <w:p w14:paraId="2782D57F" w14:textId="77777777" w:rsidR="005A35E9" w:rsidRPr="00DB23B9" w:rsidRDefault="005A35E9" w:rsidP="005A35E9">
            <w:pPr>
              <w:pStyle w:val="TableParagraph"/>
              <w:spacing w:before="15" w:line="240" w:lineRule="auto"/>
              <w:ind w:left="102"/>
              <w:rPr>
                <w:rFonts w:ascii="Times New Roman" w:hAnsi="Times New Roman"/>
                <w:sz w:val="20"/>
                <w:szCs w:val="20"/>
                <w:lang w:val="ro-RO"/>
              </w:rPr>
            </w:pPr>
            <w:r w:rsidRPr="00DB23B9">
              <w:rPr>
                <w:rFonts w:ascii="Times New Roman" w:hAnsi="Times New Roman"/>
                <w:w w:val="105"/>
                <w:sz w:val="20"/>
                <w:szCs w:val="20"/>
                <w:lang w:val="ro-RO"/>
              </w:rPr>
              <w:t>Proiect</w:t>
            </w:r>
          </w:p>
        </w:tc>
        <w:tc>
          <w:tcPr>
            <w:tcW w:w="4175" w:type="dxa"/>
          </w:tcPr>
          <w:p w14:paraId="61453291" w14:textId="77777777" w:rsidR="005A35E9" w:rsidRPr="00DB23B9" w:rsidRDefault="005A35E9" w:rsidP="005A35E9">
            <w:pPr>
              <w:pStyle w:val="TableParagraph"/>
              <w:spacing w:line="240" w:lineRule="auto"/>
              <w:ind w:left="0"/>
              <w:rPr>
                <w:rFonts w:ascii="Times New Roman" w:hAnsi="Times New Roman"/>
                <w:sz w:val="20"/>
                <w:szCs w:val="20"/>
                <w:lang w:val="ro-RO"/>
              </w:rPr>
            </w:pPr>
          </w:p>
        </w:tc>
        <w:tc>
          <w:tcPr>
            <w:tcW w:w="2405" w:type="dxa"/>
          </w:tcPr>
          <w:p w14:paraId="36B1BED1" w14:textId="77777777" w:rsidR="005A35E9" w:rsidRPr="00DB23B9" w:rsidRDefault="005A35E9" w:rsidP="005A35E9">
            <w:pPr>
              <w:pStyle w:val="TableParagraph"/>
              <w:spacing w:line="240" w:lineRule="auto"/>
              <w:ind w:left="81"/>
              <w:rPr>
                <w:rFonts w:ascii="Times New Roman" w:hAnsi="Times New Roman"/>
                <w:sz w:val="20"/>
                <w:szCs w:val="20"/>
                <w:lang w:val="ro-RO"/>
              </w:rPr>
            </w:pPr>
          </w:p>
        </w:tc>
        <w:tc>
          <w:tcPr>
            <w:tcW w:w="1558" w:type="dxa"/>
          </w:tcPr>
          <w:p w14:paraId="5BF21F1B" w14:textId="77777777" w:rsidR="005A35E9" w:rsidRPr="00DB23B9" w:rsidRDefault="005A35E9" w:rsidP="005A35E9">
            <w:pPr>
              <w:pStyle w:val="TableParagraph"/>
              <w:spacing w:line="240" w:lineRule="auto"/>
              <w:ind w:left="0"/>
              <w:rPr>
                <w:rFonts w:ascii="Times New Roman" w:hAnsi="Times New Roman"/>
                <w:sz w:val="20"/>
                <w:szCs w:val="20"/>
                <w:lang w:val="ro-RO"/>
              </w:rPr>
            </w:pPr>
          </w:p>
        </w:tc>
      </w:tr>
    </w:tbl>
    <w:p w14:paraId="087A54FE" w14:textId="77777777" w:rsidR="00CF695C" w:rsidRPr="00DB23B9" w:rsidRDefault="00CF695C" w:rsidP="00CF695C">
      <w:pPr>
        <w:pStyle w:val="BodyText"/>
        <w:spacing w:before="0"/>
        <w:rPr>
          <w:b/>
          <w:sz w:val="20"/>
          <w:szCs w:val="20"/>
          <w:lang w:val="ro-RO"/>
        </w:rPr>
      </w:pPr>
    </w:p>
    <w:p w14:paraId="7F21368D" w14:textId="77777777" w:rsidR="00DB23B9" w:rsidRPr="00DB23B9" w:rsidRDefault="00DB23B9" w:rsidP="00DB23B9">
      <w:pPr>
        <w:pStyle w:val="BodyText"/>
        <w:spacing w:before="3"/>
        <w:ind w:firstLine="708"/>
        <w:jc w:val="both"/>
        <w:rPr>
          <w:bCs/>
          <w:sz w:val="18"/>
          <w:szCs w:val="18"/>
          <w:lang w:val="ro-RO"/>
        </w:rPr>
      </w:pPr>
      <w:r w:rsidRPr="00DB23B9">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2B2350D6" w14:textId="77777777" w:rsidR="00CF695C" w:rsidRPr="00DB23B9" w:rsidRDefault="00CF695C" w:rsidP="00CF695C">
      <w:pPr>
        <w:pStyle w:val="BodyText"/>
        <w:spacing w:before="3"/>
        <w:rPr>
          <w:b/>
          <w:sz w:val="20"/>
          <w:szCs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085835" w14:paraId="7FA52DC5" w14:textId="77777777" w:rsidTr="004A609A">
        <w:tc>
          <w:tcPr>
            <w:tcW w:w="955" w:type="pct"/>
            <w:vAlign w:val="center"/>
          </w:tcPr>
          <w:p w14:paraId="04E0E3C2"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Data completării</w:t>
            </w:r>
          </w:p>
        </w:tc>
        <w:tc>
          <w:tcPr>
            <w:tcW w:w="2022" w:type="pct"/>
            <w:vAlign w:val="center"/>
          </w:tcPr>
          <w:p w14:paraId="428E3DED" w14:textId="77777777" w:rsidR="00CF695C" w:rsidRPr="00DB23B9" w:rsidRDefault="00CF695C" w:rsidP="004A609A">
            <w:pPr>
              <w:pStyle w:val="TableParagraph"/>
              <w:ind w:left="0"/>
              <w:jc w:val="center"/>
              <w:rPr>
                <w:rFonts w:ascii="Times New Roman" w:hAnsi="Times New Roman"/>
                <w:w w:val="105"/>
                <w:sz w:val="20"/>
                <w:szCs w:val="20"/>
                <w:lang w:val="ro-RO"/>
              </w:rPr>
            </w:pPr>
            <w:r w:rsidRPr="00DB23B9">
              <w:rPr>
                <w:rFonts w:ascii="Times New Roman" w:hAnsi="Times New Roman"/>
                <w:w w:val="105"/>
                <w:sz w:val="20"/>
                <w:szCs w:val="20"/>
                <w:lang w:val="ro-RO"/>
              </w:rPr>
              <w:t>Grad didactic, nume, prenume,</w:t>
            </w:r>
          </w:p>
          <w:p w14:paraId="65EA8CA1"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semnătura titularului de curs</w:t>
            </w:r>
          </w:p>
        </w:tc>
        <w:tc>
          <w:tcPr>
            <w:tcW w:w="2023" w:type="pct"/>
            <w:vAlign w:val="center"/>
          </w:tcPr>
          <w:p w14:paraId="7221ED07" w14:textId="77777777" w:rsidR="00CF695C" w:rsidRPr="00DB23B9" w:rsidRDefault="00CF695C" w:rsidP="004A609A">
            <w:pPr>
              <w:pStyle w:val="TableParagraph"/>
              <w:ind w:left="0"/>
              <w:jc w:val="center"/>
              <w:rPr>
                <w:rFonts w:ascii="Times New Roman" w:hAnsi="Times New Roman"/>
                <w:w w:val="105"/>
                <w:sz w:val="20"/>
                <w:szCs w:val="20"/>
                <w:lang w:val="ro-RO"/>
              </w:rPr>
            </w:pPr>
            <w:r w:rsidRPr="00DB23B9">
              <w:rPr>
                <w:rFonts w:ascii="Times New Roman" w:hAnsi="Times New Roman"/>
                <w:w w:val="105"/>
                <w:sz w:val="20"/>
                <w:szCs w:val="20"/>
                <w:lang w:val="ro-RO"/>
              </w:rPr>
              <w:t>Grad didactic, nume, prenume,</w:t>
            </w:r>
          </w:p>
          <w:p w14:paraId="1A8F1F01"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semnătura titularului de aplicație</w:t>
            </w:r>
          </w:p>
        </w:tc>
      </w:tr>
      <w:tr w:rsidR="00675224" w:rsidRPr="00085835" w14:paraId="4D1C5C7D" w14:textId="77777777" w:rsidTr="004A609A">
        <w:tc>
          <w:tcPr>
            <w:tcW w:w="955" w:type="pct"/>
            <w:vAlign w:val="center"/>
          </w:tcPr>
          <w:p w14:paraId="7ED9D88C" w14:textId="1ECC2756" w:rsidR="00CF695C" w:rsidRPr="00DB23B9" w:rsidRDefault="00DB23B9" w:rsidP="004A609A">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15.09.2025</w:t>
            </w:r>
          </w:p>
        </w:tc>
        <w:tc>
          <w:tcPr>
            <w:tcW w:w="2022" w:type="pct"/>
            <w:vAlign w:val="center"/>
          </w:tcPr>
          <w:p w14:paraId="065567FA" w14:textId="1D650D91" w:rsidR="00CF695C" w:rsidRPr="00DB23B9" w:rsidRDefault="00DB23B9" w:rsidP="00DB23B9">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Morariu Alunica</w:t>
            </w:r>
          </w:p>
        </w:tc>
        <w:tc>
          <w:tcPr>
            <w:tcW w:w="2023" w:type="pct"/>
            <w:vAlign w:val="center"/>
          </w:tcPr>
          <w:p w14:paraId="158291B4" w14:textId="77777777" w:rsidR="00CF695C" w:rsidRPr="00DB23B9" w:rsidRDefault="00CF695C" w:rsidP="004A609A">
            <w:pPr>
              <w:pStyle w:val="TableParagraph"/>
              <w:spacing w:line="240" w:lineRule="auto"/>
              <w:ind w:left="0"/>
              <w:rPr>
                <w:rFonts w:ascii="Times New Roman" w:hAnsi="Times New Roman"/>
                <w:sz w:val="20"/>
                <w:szCs w:val="20"/>
                <w:lang w:val="ro-RO"/>
              </w:rPr>
            </w:pPr>
          </w:p>
        </w:tc>
      </w:tr>
    </w:tbl>
    <w:p w14:paraId="541506CB" w14:textId="77777777" w:rsidR="00CF695C" w:rsidRPr="00DB23B9" w:rsidRDefault="00CF695C" w:rsidP="00CF695C">
      <w:pPr>
        <w:pStyle w:val="BodyText"/>
        <w:spacing w:before="9"/>
        <w:rPr>
          <w:b/>
          <w:sz w:val="20"/>
          <w:szCs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085835" w14:paraId="5F5F70DA" w14:textId="77777777" w:rsidTr="004A609A">
        <w:tc>
          <w:tcPr>
            <w:tcW w:w="1470" w:type="pct"/>
            <w:vAlign w:val="center"/>
          </w:tcPr>
          <w:p w14:paraId="45B27C5A" w14:textId="77777777" w:rsidR="00CF695C" w:rsidRPr="00DB23B9" w:rsidRDefault="00CF695C" w:rsidP="004A609A">
            <w:pPr>
              <w:pStyle w:val="TableParagraph"/>
              <w:ind w:left="0" w:right="139"/>
              <w:jc w:val="center"/>
              <w:rPr>
                <w:rFonts w:ascii="Times New Roman" w:hAnsi="Times New Roman"/>
                <w:sz w:val="20"/>
                <w:szCs w:val="20"/>
                <w:lang w:val="ro-RO"/>
              </w:rPr>
            </w:pPr>
            <w:r w:rsidRPr="00DB23B9">
              <w:rPr>
                <w:rFonts w:ascii="Times New Roman" w:hAnsi="Times New Roman"/>
                <w:w w:val="105"/>
                <w:sz w:val="20"/>
                <w:szCs w:val="20"/>
                <w:lang w:val="ro-RO"/>
              </w:rPr>
              <w:t>Data avizării</w:t>
            </w:r>
          </w:p>
        </w:tc>
        <w:tc>
          <w:tcPr>
            <w:tcW w:w="3530" w:type="pct"/>
            <w:vAlign w:val="center"/>
          </w:tcPr>
          <w:p w14:paraId="6B596408" w14:textId="77777777" w:rsidR="00CF695C" w:rsidRPr="00DB23B9" w:rsidRDefault="00CF695C" w:rsidP="004A609A">
            <w:pPr>
              <w:pStyle w:val="TableParagraph"/>
              <w:ind w:left="861"/>
              <w:jc w:val="center"/>
              <w:rPr>
                <w:rFonts w:ascii="Times New Roman" w:hAnsi="Times New Roman"/>
                <w:sz w:val="20"/>
                <w:szCs w:val="20"/>
                <w:lang w:val="ro-RO"/>
              </w:rPr>
            </w:pPr>
            <w:r w:rsidRPr="00DB23B9">
              <w:rPr>
                <w:rFonts w:ascii="Times New Roman" w:hAnsi="Times New Roman"/>
                <w:w w:val="105"/>
                <w:sz w:val="20"/>
                <w:szCs w:val="20"/>
                <w:lang w:val="ro-RO"/>
              </w:rPr>
              <w:t>Grad didactic, nume, prenume, semnătura responsabilului de program</w:t>
            </w:r>
          </w:p>
        </w:tc>
      </w:tr>
      <w:tr w:rsidR="00675224" w:rsidRPr="00085835" w14:paraId="09B086DC" w14:textId="77777777" w:rsidTr="004A609A">
        <w:trPr>
          <w:trHeight w:val="215"/>
        </w:trPr>
        <w:tc>
          <w:tcPr>
            <w:tcW w:w="1470" w:type="pct"/>
            <w:vAlign w:val="center"/>
          </w:tcPr>
          <w:p w14:paraId="6B795567" w14:textId="34DA9E38" w:rsidR="00CF695C" w:rsidRPr="00DB23B9" w:rsidRDefault="00DB23B9" w:rsidP="004A609A">
            <w:pPr>
              <w:pStyle w:val="TableParagraph"/>
              <w:spacing w:line="240" w:lineRule="auto"/>
              <w:ind w:left="0"/>
              <w:jc w:val="center"/>
              <w:rPr>
                <w:rFonts w:ascii="Times New Roman" w:hAnsi="Times New Roman"/>
                <w:sz w:val="20"/>
                <w:szCs w:val="20"/>
                <w:lang w:val="ro-RO"/>
              </w:rPr>
            </w:pPr>
            <w:r w:rsidRPr="00DB23B9">
              <w:rPr>
                <w:rFonts w:ascii="Times New Roman" w:hAnsi="Times New Roman"/>
                <w:sz w:val="20"/>
                <w:szCs w:val="20"/>
                <w:lang w:val="ro-RO"/>
              </w:rPr>
              <w:t>19.09.2025</w:t>
            </w:r>
          </w:p>
        </w:tc>
        <w:tc>
          <w:tcPr>
            <w:tcW w:w="3530" w:type="pct"/>
            <w:vAlign w:val="center"/>
          </w:tcPr>
          <w:p w14:paraId="28CE3413" w14:textId="53F2848E" w:rsidR="00CF695C" w:rsidRPr="00DB23B9" w:rsidRDefault="00DB23B9" w:rsidP="004A609A">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xml:space="preserve">. </w:t>
            </w:r>
            <w:proofErr w:type="spellStart"/>
            <w:r w:rsidRPr="00DB23B9">
              <w:rPr>
                <w:rFonts w:ascii="Times New Roman" w:hAnsi="Times New Roman"/>
                <w:sz w:val="20"/>
                <w:szCs w:val="20"/>
                <w:lang w:val="ro-RO"/>
              </w:rPr>
              <w:t>Nemțoi</w:t>
            </w:r>
            <w:proofErr w:type="spellEnd"/>
            <w:r w:rsidRPr="00DB23B9">
              <w:rPr>
                <w:rFonts w:ascii="Times New Roman" w:hAnsi="Times New Roman"/>
                <w:sz w:val="20"/>
                <w:szCs w:val="20"/>
                <w:lang w:val="ro-RO"/>
              </w:rPr>
              <w:t xml:space="preserve">  Gabriela</w:t>
            </w:r>
          </w:p>
        </w:tc>
      </w:tr>
    </w:tbl>
    <w:p w14:paraId="5432641D" w14:textId="77777777" w:rsidR="00CF695C" w:rsidRPr="00DB23B9" w:rsidRDefault="00CF695C" w:rsidP="00CF695C">
      <w:pPr>
        <w:pStyle w:val="BodyText"/>
        <w:spacing w:before="9"/>
        <w:rPr>
          <w:b/>
          <w:sz w:val="20"/>
          <w:szCs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085835" w14:paraId="1FB37797" w14:textId="77777777" w:rsidTr="004A609A">
        <w:trPr>
          <w:trHeight w:val="215"/>
        </w:trPr>
        <w:tc>
          <w:tcPr>
            <w:tcW w:w="1470" w:type="pct"/>
            <w:vAlign w:val="center"/>
          </w:tcPr>
          <w:p w14:paraId="2C377D3C"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Data avizării în departament</w:t>
            </w:r>
          </w:p>
        </w:tc>
        <w:tc>
          <w:tcPr>
            <w:tcW w:w="3530" w:type="pct"/>
            <w:vAlign w:val="center"/>
          </w:tcPr>
          <w:p w14:paraId="67CC3253"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Grad didactic, nume, prenume, semnătura directorului de departament</w:t>
            </w:r>
          </w:p>
        </w:tc>
      </w:tr>
      <w:tr w:rsidR="00675224" w:rsidRPr="00DB23B9" w14:paraId="47F5F94B" w14:textId="77777777" w:rsidTr="004A609A">
        <w:trPr>
          <w:trHeight w:val="215"/>
        </w:trPr>
        <w:tc>
          <w:tcPr>
            <w:tcW w:w="1470" w:type="pct"/>
            <w:vAlign w:val="center"/>
          </w:tcPr>
          <w:p w14:paraId="42FFA2BD" w14:textId="15F36557" w:rsidR="00CF695C" w:rsidRPr="00DB23B9" w:rsidRDefault="00085835" w:rsidP="004A609A">
            <w:pPr>
              <w:pStyle w:val="TableParagraph"/>
              <w:spacing w:line="240" w:lineRule="auto"/>
              <w:ind w:left="0"/>
              <w:jc w:val="center"/>
              <w:rPr>
                <w:rFonts w:ascii="Times New Roman" w:hAnsi="Times New Roman"/>
                <w:sz w:val="20"/>
                <w:szCs w:val="20"/>
                <w:lang w:val="ro-RO"/>
              </w:rPr>
            </w:pPr>
            <w:r>
              <w:rPr>
                <w:rFonts w:ascii="Times New Roman" w:hAnsi="Times New Roman"/>
                <w:sz w:val="20"/>
                <w:szCs w:val="20"/>
                <w:lang w:val="ro-RO"/>
              </w:rPr>
              <w:t>22.09.2025</w:t>
            </w:r>
          </w:p>
        </w:tc>
        <w:tc>
          <w:tcPr>
            <w:tcW w:w="3530" w:type="pct"/>
            <w:vAlign w:val="center"/>
          </w:tcPr>
          <w:p w14:paraId="6413000E" w14:textId="36AC22EC" w:rsidR="00CF695C" w:rsidRPr="00DB23B9" w:rsidRDefault="00DB23B9" w:rsidP="00DB23B9">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Florea Dumitrița Nicoleta</w:t>
            </w:r>
          </w:p>
        </w:tc>
      </w:tr>
    </w:tbl>
    <w:p w14:paraId="426994C7" w14:textId="77777777" w:rsidR="00CF695C" w:rsidRPr="00DB23B9" w:rsidRDefault="00CF695C" w:rsidP="00CF695C">
      <w:pPr>
        <w:pStyle w:val="BodyText"/>
        <w:spacing w:before="9"/>
        <w:rPr>
          <w:b/>
          <w:sz w:val="20"/>
          <w:szCs w:val="20"/>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085835" w14:paraId="14647F8E" w14:textId="77777777" w:rsidTr="004A609A">
        <w:trPr>
          <w:trHeight w:val="215"/>
        </w:trPr>
        <w:tc>
          <w:tcPr>
            <w:tcW w:w="1470" w:type="pct"/>
            <w:vAlign w:val="center"/>
          </w:tcPr>
          <w:p w14:paraId="677D6AA9"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Data aprobării în consiliul facultății</w:t>
            </w:r>
          </w:p>
        </w:tc>
        <w:tc>
          <w:tcPr>
            <w:tcW w:w="3530" w:type="pct"/>
            <w:vAlign w:val="center"/>
          </w:tcPr>
          <w:p w14:paraId="5171C377" w14:textId="77777777" w:rsidR="00CF695C" w:rsidRPr="00DB23B9" w:rsidRDefault="00CF695C" w:rsidP="004A609A">
            <w:pPr>
              <w:pStyle w:val="TableParagraph"/>
              <w:ind w:left="0"/>
              <w:jc w:val="center"/>
              <w:rPr>
                <w:rFonts w:ascii="Times New Roman" w:hAnsi="Times New Roman"/>
                <w:sz w:val="20"/>
                <w:szCs w:val="20"/>
                <w:lang w:val="ro-RO"/>
              </w:rPr>
            </w:pPr>
            <w:r w:rsidRPr="00DB23B9">
              <w:rPr>
                <w:rFonts w:ascii="Times New Roman" w:hAnsi="Times New Roman"/>
                <w:w w:val="105"/>
                <w:sz w:val="20"/>
                <w:szCs w:val="20"/>
                <w:lang w:val="ro-RO"/>
              </w:rPr>
              <w:t>Grad didactic, nume, prenume, semnătura decanului</w:t>
            </w:r>
          </w:p>
        </w:tc>
      </w:tr>
      <w:tr w:rsidR="00675224" w:rsidRPr="00085835" w14:paraId="7EC8A875" w14:textId="77777777" w:rsidTr="004A609A">
        <w:trPr>
          <w:trHeight w:val="215"/>
        </w:trPr>
        <w:tc>
          <w:tcPr>
            <w:tcW w:w="1470" w:type="pct"/>
            <w:vAlign w:val="center"/>
          </w:tcPr>
          <w:p w14:paraId="6E7E1D76" w14:textId="48241305" w:rsidR="00CF695C" w:rsidRPr="00DB23B9" w:rsidRDefault="00085835" w:rsidP="004A609A">
            <w:pPr>
              <w:pStyle w:val="TableParagraph"/>
              <w:spacing w:line="240" w:lineRule="auto"/>
              <w:ind w:left="0"/>
              <w:jc w:val="center"/>
              <w:rPr>
                <w:rFonts w:ascii="Times New Roman" w:hAnsi="Times New Roman"/>
                <w:sz w:val="20"/>
                <w:szCs w:val="20"/>
                <w:lang w:val="ro-RO"/>
              </w:rPr>
            </w:pPr>
            <w:r>
              <w:rPr>
                <w:rFonts w:ascii="Times New Roman" w:hAnsi="Times New Roman"/>
                <w:sz w:val="20"/>
                <w:szCs w:val="20"/>
                <w:lang w:val="ro-RO"/>
              </w:rPr>
              <w:t>22.09.2025</w:t>
            </w:r>
          </w:p>
        </w:tc>
        <w:tc>
          <w:tcPr>
            <w:tcW w:w="3530" w:type="pct"/>
            <w:vAlign w:val="center"/>
          </w:tcPr>
          <w:p w14:paraId="773D1E84" w14:textId="4C630E49" w:rsidR="00CF695C" w:rsidRPr="00DB23B9" w:rsidRDefault="00DB23B9" w:rsidP="00DB23B9">
            <w:pPr>
              <w:pStyle w:val="TableParagraph"/>
              <w:spacing w:line="240" w:lineRule="auto"/>
              <w:ind w:left="0"/>
              <w:jc w:val="center"/>
              <w:rPr>
                <w:rFonts w:ascii="Times New Roman" w:hAnsi="Times New Roman"/>
                <w:sz w:val="20"/>
                <w:szCs w:val="20"/>
                <w:lang w:val="ro-RO"/>
              </w:rPr>
            </w:pPr>
            <w:proofErr w:type="spellStart"/>
            <w:r w:rsidRPr="00DB23B9">
              <w:rPr>
                <w:rFonts w:ascii="Times New Roman" w:hAnsi="Times New Roman"/>
                <w:sz w:val="20"/>
                <w:szCs w:val="20"/>
                <w:lang w:val="ro-RO"/>
              </w:rPr>
              <w:t>Conf.univ.dr</w:t>
            </w:r>
            <w:proofErr w:type="spellEnd"/>
            <w:r w:rsidRPr="00DB23B9">
              <w:rPr>
                <w:rFonts w:ascii="Times New Roman" w:hAnsi="Times New Roman"/>
                <w:sz w:val="20"/>
                <w:szCs w:val="20"/>
                <w:lang w:val="ro-RO"/>
              </w:rPr>
              <w:t xml:space="preserve">. </w:t>
            </w:r>
            <w:proofErr w:type="spellStart"/>
            <w:r w:rsidRPr="00DB23B9">
              <w:rPr>
                <w:rFonts w:ascii="Times New Roman" w:hAnsi="Times New Roman"/>
                <w:sz w:val="20"/>
                <w:szCs w:val="20"/>
                <w:lang w:val="ro-RO"/>
              </w:rPr>
              <w:t>Pascariu</w:t>
            </w:r>
            <w:proofErr w:type="spellEnd"/>
            <w:r w:rsidRPr="00DB23B9">
              <w:rPr>
                <w:rFonts w:ascii="Times New Roman" w:hAnsi="Times New Roman"/>
                <w:sz w:val="20"/>
                <w:szCs w:val="20"/>
                <w:lang w:val="ro-RO"/>
              </w:rPr>
              <w:t xml:space="preserve"> Liana Teodora</w:t>
            </w:r>
          </w:p>
        </w:tc>
      </w:tr>
    </w:tbl>
    <w:p w14:paraId="72F3901B" w14:textId="77777777" w:rsidR="00CF695C" w:rsidRPr="00DB23B9" w:rsidRDefault="00CF695C" w:rsidP="00CF695C">
      <w:pPr>
        <w:pStyle w:val="BodyText"/>
        <w:spacing w:before="0"/>
        <w:rPr>
          <w:b/>
          <w:sz w:val="20"/>
          <w:szCs w:val="20"/>
          <w:lang w:val="ro-RO"/>
        </w:rPr>
      </w:pPr>
    </w:p>
    <w:p w14:paraId="04EC428A" w14:textId="77777777" w:rsidR="00015BE2" w:rsidRPr="00DB23B9" w:rsidRDefault="00015BE2" w:rsidP="00CF695C">
      <w:pPr>
        <w:jc w:val="both"/>
        <w:rPr>
          <w:sz w:val="20"/>
          <w:szCs w:val="20"/>
          <w:lang w:val="pt-BR"/>
        </w:rPr>
      </w:pPr>
    </w:p>
    <w:sectPr w:rsidR="00015BE2" w:rsidRPr="00DB23B9" w:rsidSect="00491D3A">
      <w:headerReference w:type="default" r:id="rId8"/>
      <w:footerReference w:type="default" r:id="rId9"/>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587C4" w14:textId="77777777" w:rsidR="009F6B98" w:rsidRDefault="009F6B98" w:rsidP="00CF695C">
      <w:r>
        <w:separator/>
      </w:r>
    </w:p>
  </w:endnote>
  <w:endnote w:type="continuationSeparator" w:id="0">
    <w:p w14:paraId="3BEBA5FA" w14:textId="77777777" w:rsidR="009F6B98" w:rsidRDefault="009F6B98"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14911" w14:textId="77777777" w:rsidR="009F6B98" w:rsidRDefault="009F6B98" w:rsidP="00CF695C">
      <w:r>
        <w:separator/>
      </w:r>
    </w:p>
  </w:footnote>
  <w:footnote w:type="continuationSeparator" w:id="0">
    <w:p w14:paraId="2B8BBCAD" w14:textId="77777777" w:rsidR="009F6B98" w:rsidRDefault="009F6B98"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085835"/>
    <w:rsid w:val="00215B5D"/>
    <w:rsid w:val="00216C1D"/>
    <w:rsid w:val="00293E22"/>
    <w:rsid w:val="002F6E26"/>
    <w:rsid w:val="00353FB7"/>
    <w:rsid w:val="00491D3A"/>
    <w:rsid w:val="005A35E9"/>
    <w:rsid w:val="005E2411"/>
    <w:rsid w:val="00607FD8"/>
    <w:rsid w:val="00675224"/>
    <w:rsid w:val="006C2DA3"/>
    <w:rsid w:val="00740D24"/>
    <w:rsid w:val="00744BF1"/>
    <w:rsid w:val="007D404F"/>
    <w:rsid w:val="007E4994"/>
    <w:rsid w:val="00857329"/>
    <w:rsid w:val="0088455A"/>
    <w:rsid w:val="008C4936"/>
    <w:rsid w:val="009A4494"/>
    <w:rsid w:val="009F6B98"/>
    <w:rsid w:val="00AB7467"/>
    <w:rsid w:val="00B07DC9"/>
    <w:rsid w:val="00C246C6"/>
    <w:rsid w:val="00CC1EE0"/>
    <w:rsid w:val="00CF695C"/>
    <w:rsid w:val="00D4748E"/>
    <w:rsid w:val="00DB23B9"/>
    <w:rsid w:val="00E673C8"/>
    <w:rsid w:val="00EC00B7"/>
    <w:rsid w:val="00EC02F0"/>
    <w:rsid w:val="00F43BB4"/>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Caracter">
    <w:name w:val="Caracter"/>
    <w:basedOn w:val="Normal"/>
    <w:rsid w:val="00EC00B7"/>
    <w:pPr>
      <w:widowControl/>
      <w:tabs>
        <w:tab w:val="left" w:pos="709"/>
      </w:tabs>
      <w:autoSpaceDE/>
      <w:autoSpaceDN/>
    </w:pPr>
    <w:rPr>
      <w:rFonts w:ascii="Tahoma" w:hAnsi="Tahoma"/>
      <w:sz w:val="24"/>
      <w:szCs w:val="24"/>
      <w:lang w:val="pl-PL" w:eastAsia="pl-PL"/>
    </w:rPr>
  </w:style>
  <w:style w:type="character" w:styleId="Hyperlink">
    <w:name w:val="Hyperlink"/>
    <w:basedOn w:val="DefaultParagraphFont"/>
    <w:uiPriority w:val="99"/>
    <w:unhideWhenUsed/>
    <w:rsid w:val="00CC1EE0"/>
    <w:rPr>
      <w:color w:val="0563C1" w:themeColor="hyperlink"/>
      <w:u w:val="single"/>
    </w:rPr>
  </w:style>
  <w:style w:type="character" w:styleId="UnresolvedMention">
    <w:name w:val="Unresolved Mention"/>
    <w:basedOn w:val="DefaultParagraphFont"/>
    <w:uiPriority w:val="99"/>
    <w:semiHidden/>
    <w:unhideWhenUsed/>
    <w:rsid w:val="00CC1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jmag.ro/autori/mihaela-mures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2027</Words>
  <Characters>11559</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3</cp:revision>
  <dcterms:created xsi:type="dcterms:W3CDTF">2025-10-06T20:25:00Z</dcterms:created>
  <dcterms:modified xsi:type="dcterms:W3CDTF">2025-10-07T23:27:00Z</dcterms:modified>
</cp:coreProperties>
</file>